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185CD">
      <w:pPr>
        <w:pStyle w:val="5"/>
        <w:widowControl w:val="0"/>
        <w:spacing w:line="360" w:lineRule="auto"/>
        <w:jc w:val="center"/>
        <w:rPr>
          <w:rFonts w:ascii="方正小标宋简体" w:hAnsi="微软雅黑" w:eastAsia="方正小标宋简体"/>
          <w:sz w:val="44"/>
          <w:szCs w:val="44"/>
        </w:rPr>
      </w:pPr>
      <w:r>
        <w:rPr>
          <w:rFonts w:ascii="宋体" w:hAnsi="宋体" w:cs="宋体"/>
          <w:color w:val="000000" w:themeColor="text1"/>
          <w14:textFill>
            <w14:solidFill>
              <w14:schemeClr w14:val="tx1"/>
            </w14:solidFill>
          </w14:textFill>
        </w:rPr>
        <w:drawing>
          <wp:inline distT="0" distB="0" distL="0" distR="0">
            <wp:extent cx="1899285" cy="1781175"/>
            <wp:effectExtent l="0" t="0" r="0" b="0"/>
            <wp:docPr id="2" name="图片 2" descr="D:\My Documents\WeChat Files\lhxZion\FileStorage\Temp\468476e797397e060de8b47049b6b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My Documents\WeChat Files\lhxZion\FileStorage\Temp\468476e797397e060de8b47049b6b58.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903598" cy="1785134"/>
                    </a:xfrm>
                    <a:prstGeom prst="rect">
                      <a:avLst/>
                    </a:prstGeom>
                    <a:noFill/>
                    <a:ln>
                      <a:noFill/>
                    </a:ln>
                  </pic:spPr>
                </pic:pic>
              </a:graphicData>
            </a:graphic>
          </wp:inline>
        </w:drawing>
      </w:r>
      <w:r>
        <w:rPr>
          <w:rFonts w:hint="eastAsia" w:ascii="宋体" w:hAnsi="宋体" w:cs="宋体"/>
          <w:color w:val="000000" w:themeColor="text1"/>
          <w:u w:val="single"/>
          <w14:textFill>
            <w14:solidFill>
              <w14:schemeClr w14:val="tx1"/>
            </w14:solidFill>
          </w14:textFill>
        </w:rPr>
        <w:br w:type="textWrapping" w:clear="all"/>
      </w:r>
    </w:p>
    <w:p w14:paraId="51D0415F">
      <w:pPr>
        <w:spacing w:line="360" w:lineRule="auto"/>
        <w:jc w:val="center"/>
        <w:rPr>
          <w:rFonts w:hint="eastAsia" w:ascii="宋体" w:hAnsi="宋体" w:cs="宋体"/>
          <w:b/>
          <w:bCs/>
          <w:w w:val="90"/>
          <w:sz w:val="44"/>
          <w:szCs w:val="44"/>
        </w:rPr>
      </w:pPr>
      <w:r>
        <w:rPr>
          <w:rFonts w:hint="eastAsia" w:ascii="宋体" w:hAnsi="宋体" w:cs="宋体"/>
          <w:b/>
          <w:bCs/>
          <w:w w:val="90"/>
          <w:sz w:val="44"/>
          <w:szCs w:val="44"/>
        </w:rPr>
        <w:t>贵州环境能源交易所有限公司</w:t>
      </w:r>
    </w:p>
    <w:p w14:paraId="7FC945FA">
      <w:pPr>
        <w:spacing w:line="360" w:lineRule="auto"/>
        <w:jc w:val="center"/>
        <w:rPr>
          <w:rFonts w:ascii="宋体" w:hAnsi="宋体" w:cs="宋体"/>
          <w:color w:val="000000" w:themeColor="text1"/>
          <w:w w:val="90"/>
          <w14:textFill>
            <w14:solidFill>
              <w14:schemeClr w14:val="tx1"/>
            </w14:solidFill>
          </w14:textFill>
        </w:rPr>
      </w:pPr>
      <w:r>
        <w:rPr>
          <w:rFonts w:hint="eastAsia" w:ascii="宋体" w:hAnsi="宋体" w:cs="宋体"/>
          <w:b/>
          <w:bCs/>
          <w:w w:val="90"/>
          <w:sz w:val="44"/>
          <w:szCs w:val="44"/>
        </w:rPr>
        <w:t>质量管理体系认证服务</w:t>
      </w:r>
    </w:p>
    <w:p w14:paraId="7AF93C1F">
      <w:pPr>
        <w:widowControl w:val="0"/>
        <w:spacing w:before="120" w:beforeLines="50" w:after="120" w:afterLines="50" w:line="360" w:lineRule="auto"/>
        <w:jc w:val="center"/>
        <w:rPr>
          <w:rFonts w:ascii="宋体" w:hAnsi="宋体" w:cs="宋体"/>
          <w:b/>
          <w:color w:val="000000" w:themeColor="text1"/>
          <w:spacing w:val="20"/>
          <w:sz w:val="44"/>
          <w:szCs w:val="44"/>
          <w14:textFill>
            <w14:solidFill>
              <w14:schemeClr w14:val="tx1"/>
            </w14:solidFill>
          </w14:textFill>
        </w:rPr>
      </w:pPr>
      <w:r>
        <w:rPr>
          <w:rFonts w:hint="eastAsia" w:ascii="宋体" w:hAnsi="宋体" w:cs="宋体"/>
          <w:b/>
          <w:color w:val="000000" w:themeColor="text1"/>
          <w:spacing w:val="20"/>
          <w:sz w:val="44"/>
          <w:szCs w:val="44"/>
          <w14:textFill>
            <w14:solidFill>
              <w14:schemeClr w14:val="tx1"/>
            </w14:solidFill>
          </w14:textFill>
        </w:rPr>
        <w:t>比 选 文 件</w:t>
      </w:r>
    </w:p>
    <w:p w14:paraId="334922D1">
      <w:pPr>
        <w:pStyle w:val="12"/>
        <w:spacing w:line="360" w:lineRule="auto"/>
        <w:rPr>
          <w:color w:val="000000" w:themeColor="text1"/>
          <w14:textFill>
            <w14:solidFill>
              <w14:schemeClr w14:val="tx1"/>
            </w14:solidFill>
          </w14:textFill>
        </w:rPr>
      </w:pPr>
      <w:bookmarkStart w:id="0" w:name="_Toc152042286"/>
      <w:bookmarkStart w:id="1" w:name="_Toc144974478"/>
    </w:p>
    <w:p w14:paraId="2D165321"/>
    <w:p w14:paraId="214DE169">
      <w:pPr>
        <w:pStyle w:val="12"/>
      </w:pPr>
    </w:p>
    <w:p w14:paraId="0EBE7EEF">
      <w:bookmarkStart w:id="106" w:name="_GoBack"/>
    </w:p>
    <w:bookmarkEnd w:id="106"/>
    <w:p w14:paraId="3F2B5109">
      <w:pPr>
        <w:pStyle w:val="12"/>
      </w:pPr>
    </w:p>
    <w:p w14:paraId="76A4EDF5"/>
    <w:p w14:paraId="303E8817">
      <w:pPr>
        <w:pStyle w:val="12"/>
      </w:pPr>
    </w:p>
    <w:p w14:paraId="142D7D7B">
      <w:pPr>
        <w:spacing w:line="360" w:lineRule="auto"/>
        <w:ind w:left="1400" w:hanging="1400" w:hangingChars="500"/>
        <w:jc w:val="both"/>
        <w:rPr>
          <w:rFonts w:ascii="宋体" w:hAnsi="宋体" w:cs="宋体"/>
          <w:bCs/>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项目名称：</w:t>
      </w:r>
      <w:r>
        <w:rPr>
          <w:rFonts w:hint="eastAsia" w:ascii="宋体" w:hAnsi="宋体" w:cs="宋体"/>
          <w:bCs/>
          <w:color w:val="000000" w:themeColor="text1"/>
          <w:sz w:val="28"/>
          <w:szCs w:val="28"/>
          <w:u w:val="single"/>
          <w14:textFill>
            <w14:solidFill>
              <w14:schemeClr w14:val="tx1"/>
            </w14:solidFill>
          </w14:textFill>
        </w:rPr>
        <w:t>贵州环境能源交易所有限公司质量管理体系认证服务</w:t>
      </w:r>
    </w:p>
    <w:p w14:paraId="5276B5B3">
      <w:pPr>
        <w:spacing w:line="360" w:lineRule="auto"/>
        <w:ind w:left="1400" w:hanging="1400" w:hangingChars="500"/>
        <w:jc w:val="both"/>
        <w:rPr>
          <w:rFonts w:ascii="宋体" w:hAnsi="宋体" w:cs="宋体"/>
          <w:sz w:val="28"/>
          <w:szCs w:val="28"/>
          <w:u w:val="single"/>
        </w:rPr>
      </w:pPr>
      <w:r>
        <w:rPr>
          <w:rFonts w:hint="eastAsia" w:ascii="宋体" w:hAnsi="宋体" w:cs="宋体"/>
          <w:sz w:val="28"/>
          <w:szCs w:val="28"/>
        </w:rPr>
        <w:t>采 购 人：</w:t>
      </w:r>
      <w:r>
        <w:rPr>
          <w:rFonts w:hint="eastAsia" w:ascii="宋体" w:hAnsi="宋体" w:cs="宋体"/>
          <w:sz w:val="28"/>
          <w:szCs w:val="28"/>
          <w:u w:val="single"/>
        </w:rPr>
        <w:t>贵州环境能源交易所有限公司</w:t>
      </w:r>
    </w:p>
    <w:p w14:paraId="01DEBB76">
      <w:pPr>
        <w:spacing w:line="360" w:lineRule="auto"/>
        <w:ind w:firstLine="3080" w:firstLineChars="1100"/>
        <w:rPr>
          <w:rFonts w:ascii="宋体" w:hAnsi="宋体" w:cs="宋体"/>
          <w:color w:val="000000" w:themeColor="text1"/>
          <w:sz w:val="28"/>
          <w:szCs w:val="28"/>
          <w14:textFill>
            <w14:solidFill>
              <w14:schemeClr w14:val="tx1"/>
            </w14:solidFill>
          </w14:textFill>
        </w:rPr>
      </w:pPr>
    </w:p>
    <w:p w14:paraId="77FD678A">
      <w:pPr>
        <w:spacing w:line="360" w:lineRule="auto"/>
        <w:ind w:firstLine="3080" w:firstLineChars="1100"/>
      </w:pPr>
      <w:r>
        <w:rPr>
          <w:rFonts w:hint="eastAsia" w:ascii="宋体" w:hAnsi="宋体" w:cs="宋体"/>
          <w:color w:val="000000" w:themeColor="text1"/>
          <w:sz w:val="28"/>
          <w:szCs w:val="28"/>
          <w14:textFill>
            <w14:solidFill>
              <w14:schemeClr w14:val="tx1"/>
            </w14:solidFill>
          </w14:textFill>
        </w:rPr>
        <w:t xml:space="preserve">  </w:t>
      </w:r>
    </w:p>
    <w:p w14:paraId="18392786"/>
    <w:p w14:paraId="04827D8C">
      <w:pPr>
        <w:pStyle w:val="12"/>
      </w:pPr>
    </w:p>
    <w:p w14:paraId="3F114FAB"/>
    <w:p w14:paraId="1B0526C0">
      <w:pPr>
        <w:pStyle w:val="12"/>
      </w:pPr>
    </w:p>
    <w:p w14:paraId="56065A8D"/>
    <w:p w14:paraId="3306B646">
      <w:pPr>
        <w:pStyle w:val="12"/>
      </w:pPr>
    </w:p>
    <w:p w14:paraId="3FE6C8F0">
      <w:pPr>
        <w:spacing w:line="360" w:lineRule="auto"/>
        <w:ind w:firstLine="3080" w:firstLineChars="1100"/>
        <w:rPr>
          <w:rFonts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202</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cs="宋体"/>
          <w:color w:val="000000" w:themeColor="text1"/>
          <w:sz w:val="28"/>
          <w:szCs w:val="28"/>
          <w14:textFill>
            <w14:solidFill>
              <w14:schemeClr w14:val="tx1"/>
            </w14:solidFill>
          </w14:textFill>
        </w:rPr>
        <w:t>月</w:t>
      </w:r>
    </w:p>
    <w:p w14:paraId="4409DA19">
      <w:pPr>
        <w:spacing w:line="360" w:lineRule="auto"/>
        <w:rPr>
          <w:rFonts w:ascii="宋体" w:hAnsi="宋体" w:cs="宋体"/>
          <w:b/>
          <w:color w:val="000000" w:themeColor="text1"/>
          <w:kern w:val="2"/>
          <w:sz w:val="32"/>
          <w:szCs w:val="32"/>
          <w14:textFill>
            <w14:solidFill>
              <w14:schemeClr w14:val="tx1"/>
            </w14:solidFill>
          </w14:textFill>
        </w:rPr>
      </w:pPr>
    </w:p>
    <w:p w14:paraId="2616CDAC">
      <w:pPr>
        <w:pStyle w:val="18"/>
        <w:widowControl w:val="0"/>
        <w:tabs>
          <w:tab w:val="left" w:pos="3030"/>
        </w:tabs>
        <w:spacing w:line="360" w:lineRule="auto"/>
        <w:jc w:val="center"/>
        <w:rPr>
          <w:rFonts w:hAnsi="宋体" w:cs="宋体"/>
          <w:b/>
          <w:color w:val="000000" w:themeColor="text1"/>
          <w:sz w:val="32"/>
          <w:szCs w:val="32"/>
          <w14:textFill>
            <w14:solidFill>
              <w14:schemeClr w14:val="tx1"/>
            </w14:solidFill>
          </w14:textFill>
        </w:rPr>
      </w:pPr>
      <w:r>
        <w:rPr>
          <w:rFonts w:hint="eastAsia" w:hAnsi="宋体" w:cs="宋体"/>
          <w:b/>
          <w:color w:val="000000" w:themeColor="text1"/>
          <w:sz w:val="32"/>
          <w:szCs w:val="32"/>
          <w14:textFill>
            <w14:solidFill>
              <w14:schemeClr w14:val="tx1"/>
            </w14:solidFill>
          </w14:textFill>
        </w:rPr>
        <w:t>采购人</w:t>
      </w:r>
    </w:p>
    <w:p w14:paraId="7A8A9E7D">
      <w:pPr>
        <w:spacing w:line="440" w:lineRule="exact"/>
        <w:ind w:firstLine="480" w:firstLineChars="200"/>
        <w:rPr>
          <w:rFonts w:ascii="宋体" w:hAnsi="宋体" w:cs="宋体"/>
        </w:rPr>
      </w:pPr>
      <w:r>
        <w:rPr>
          <w:rFonts w:hint="eastAsia" w:ascii="宋体" w:hAnsi="宋体" w:cs="宋体"/>
        </w:rPr>
        <w:t xml:space="preserve">采 购 人：贵州环境能源交易所有限公司 </w:t>
      </w:r>
    </w:p>
    <w:p w14:paraId="3A35B707">
      <w:pPr>
        <w:spacing w:line="440" w:lineRule="exact"/>
        <w:ind w:firstLine="480" w:firstLineChars="200"/>
        <w:rPr>
          <w:rFonts w:ascii="宋体" w:hAnsi="宋体" w:cs="宋体"/>
        </w:rPr>
      </w:pPr>
      <w:r>
        <w:rPr>
          <w:rFonts w:hint="eastAsia" w:ascii="宋体" w:hAnsi="宋体" w:cs="宋体"/>
        </w:rPr>
        <w:t>详细地址：观山湖区毕节路5</w:t>
      </w:r>
      <w:r>
        <w:rPr>
          <w:rFonts w:ascii="宋体" w:hAnsi="宋体" w:cs="宋体"/>
        </w:rPr>
        <w:t>8</w:t>
      </w:r>
      <w:r>
        <w:rPr>
          <w:rFonts w:hint="eastAsia" w:ascii="宋体" w:hAnsi="宋体" w:cs="宋体"/>
        </w:rPr>
        <w:t>号联合广场A座8层</w:t>
      </w:r>
    </w:p>
    <w:p w14:paraId="55D52017">
      <w:pPr>
        <w:widowControl w:val="0"/>
        <w:spacing w:line="440" w:lineRule="exact"/>
        <w:ind w:firstLine="480" w:firstLineChars="20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采购实施部门：综合管理部</w:t>
      </w:r>
    </w:p>
    <w:p w14:paraId="647B48C7">
      <w:pPr>
        <w:widowControl w:val="0"/>
        <w:spacing w:line="440" w:lineRule="exact"/>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联 系 人：</w:t>
      </w:r>
      <w:r>
        <w:rPr>
          <w:rFonts w:hint="eastAsia"/>
          <w:color w:val="000000" w:themeColor="text1"/>
          <w:lang w:val="en-US" w:eastAsia="zh-CN"/>
          <w14:textFill>
            <w14:solidFill>
              <w14:schemeClr w14:val="tx1"/>
            </w14:solidFill>
          </w14:textFill>
        </w:rPr>
        <w:t>舒</w:t>
      </w:r>
      <w:r>
        <w:rPr>
          <w:rFonts w:hint="eastAsia"/>
          <w:color w:val="000000" w:themeColor="text1"/>
          <w14:textFill>
            <w14:solidFill>
              <w14:schemeClr w14:val="tx1"/>
            </w14:solidFill>
          </w14:textFill>
        </w:rPr>
        <w:t xml:space="preserve">老师           </w:t>
      </w:r>
    </w:p>
    <w:p w14:paraId="7D921E67">
      <w:pPr>
        <w:widowControl w:val="0"/>
        <w:spacing w:line="440" w:lineRule="exact"/>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联系电话：0</w:t>
      </w:r>
      <w:r>
        <w:rPr>
          <w:color w:val="000000" w:themeColor="text1"/>
          <w14:textFill>
            <w14:solidFill>
              <w14:schemeClr w14:val="tx1"/>
            </w14:solidFill>
          </w14:textFill>
        </w:rPr>
        <w:t>851-86791766</w:t>
      </w:r>
      <w:r>
        <w:rPr>
          <w:rFonts w:hint="eastAsia"/>
          <w:color w:val="000000" w:themeColor="text1"/>
          <w:lang w:val="en-US" w:eastAsia="zh-CN"/>
          <w14:textFill>
            <w14:solidFill>
              <w14:schemeClr w14:val="tx1"/>
            </w14:solidFill>
          </w14:textFill>
        </w:rPr>
        <w:t>；13312218031</w:t>
      </w:r>
      <w:r>
        <w:rPr>
          <w:rFonts w:hint="eastAsia"/>
          <w:color w:val="000000" w:themeColor="text1"/>
          <w14:textFill>
            <w14:solidFill>
              <w14:schemeClr w14:val="tx1"/>
            </w14:solidFill>
          </w14:textFill>
        </w:rPr>
        <w:t xml:space="preserve">         </w:t>
      </w:r>
    </w:p>
    <w:p w14:paraId="762D90C7">
      <w:pPr>
        <w:pStyle w:val="12"/>
        <w:rPr>
          <w:rFonts w:ascii="黑体" w:hAnsi="黑体" w:eastAsia="黑体" w:cs="黑体"/>
          <w:color w:val="000000" w:themeColor="text1"/>
          <w14:textFill>
            <w14:solidFill>
              <w14:schemeClr w14:val="tx1"/>
            </w14:solidFill>
          </w14:textFill>
        </w:rPr>
      </w:pPr>
    </w:p>
    <w:p w14:paraId="198728E9">
      <w:pPr>
        <w:rPr>
          <w:rFonts w:ascii="黑体" w:hAnsi="黑体" w:eastAsia="黑体" w:cs="黑体"/>
          <w:color w:val="000000" w:themeColor="text1"/>
          <w14:textFill>
            <w14:solidFill>
              <w14:schemeClr w14:val="tx1"/>
            </w14:solidFill>
          </w14:textFill>
        </w:rPr>
      </w:pPr>
    </w:p>
    <w:p w14:paraId="1C01FA1F">
      <w:pPr>
        <w:pStyle w:val="12"/>
        <w:rPr>
          <w:rFonts w:ascii="黑体" w:hAnsi="黑体" w:eastAsia="黑体" w:cs="黑体"/>
          <w:color w:val="000000" w:themeColor="text1"/>
          <w14:textFill>
            <w14:solidFill>
              <w14:schemeClr w14:val="tx1"/>
            </w14:solidFill>
          </w14:textFill>
        </w:rPr>
      </w:pPr>
    </w:p>
    <w:p w14:paraId="4A1BBE9A"/>
    <w:p w14:paraId="42D6464D">
      <w:pPr>
        <w:widowControl w:val="0"/>
        <w:spacing w:line="360" w:lineRule="auto"/>
        <w:ind w:firstLine="3213" w:firstLineChars="1000"/>
        <w:rPr>
          <w:rFonts w:hAnsi="宋体" w:cs="宋体"/>
          <w:b/>
          <w:sz w:val="32"/>
          <w:szCs w:val="32"/>
        </w:rPr>
      </w:pPr>
      <w:r>
        <w:rPr>
          <w:rFonts w:hint="eastAsia" w:hAnsi="宋体" w:cs="宋体"/>
          <w:b/>
          <w:sz w:val="32"/>
          <w:szCs w:val="32"/>
        </w:rPr>
        <w:t>获取比选文件</w:t>
      </w:r>
    </w:p>
    <w:p w14:paraId="23CD7998">
      <w:pPr>
        <w:pStyle w:val="18"/>
        <w:spacing w:line="360" w:lineRule="auto"/>
        <w:rPr>
          <w:rFonts w:hAnsi="宋体" w:cs="宋体"/>
          <w:kern w:val="0"/>
          <w:sz w:val="24"/>
          <w:szCs w:val="24"/>
        </w:rPr>
      </w:pPr>
      <w:r>
        <w:rPr>
          <w:rFonts w:hint="eastAsia" w:hAnsi="宋体" w:cs="宋体"/>
          <w:kern w:val="0"/>
          <w:sz w:val="24"/>
          <w:szCs w:val="24"/>
        </w:rPr>
        <w:t>获取比选文件地址：登录官方网站</w:t>
      </w:r>
      <w:r>
        <w:fldChar w:fldCharType="begin"/>
      </w:r>
      <w:r>
        <w:instrText xml:space="preserve"> HYPERLINK "http://www.gzeeex.net/" </w:instrText>
      </w:r>
      <w:r>
        <w:fldChar w:fldCharType="separate"/>
      </w:r>
      <w:r>
        <w:rPr>
          <w:rFonts w:hint="eastAsia"/>
          <w:bCs/>
        </w:rPr>
        <w:t>http://</w:t>
      </w:r>
      <w:r>
        <w:rPr>
          <w:bCs/>
        </w:rPr>
        <w:t>www.gzeeex.net/</w:t>
      </w:r>
      <w:r>
        <w:rPr>
          <w:bCs/>
        </w:rPr>
        <w:fldChar w:fldCharType="end"/>
      </w:r>
      <w:r>
        <w:rPr>
          <w:rFonts w:hint="eastAsia" w:hAnsi="宋体" w:cs="宋体"/>
          <w:kern w:val="0"/>
          <w:sz w:val="24"/>
          <w:szCs w:val="24"/>
        </w:rPr>
        <w:t>下载获取</w:t>
      </w:r>
    </w:p>
    <w:p w14:paraId="31DA7E2D">
      <w:pPr>
        <w:pStyle w:val="18"/>
        <w:spacing w:line="360" w:lineRule="auto"/>
        <w:rPr>
          <w:rFonts w:hAnsi="宋体" w:cs="宋体"/>
          <w:color w:val="000000" w:themeColor="text1"/>
          <w:kern w:val="0"/>
          <w:sz w:val="24"/>
          <w:szCs w:val="24"/>
          <w14:textFill>
            <w14:solidFill>
              <w14:schemeClr w14:val="tx1"/>
            </w14:solidFill>
          </w14:textFill>
        </w:rPr>
      </w:pPr>
    </w:p>
    <w:p w14:paraId="769D7BDA">
      <w:pPr>
        <w:ind w:firstLine="480" w:firstLineChars="200"/>
        <w:rPr>
          <w:rFonts w:ascii="宋体" w:hAnsi="宋体" w:cs="宋体"/>
          <w:color w:val="000000" w:themeColor="text1"/>
          <w14:textFill>
            <w14:solidFill>
              <w14:schemeClr w14:val="tx1"/>
            </w14:solidFill>
          </w14:textFill>
        </w:rPr>
      </w:pPr>
    </w:p>
    <w:p w14:paraId="771C3D36">
      <w:pPr>
        <w:pStyle w:val="18"/>
        <w:widowControl w:val="0"/>
        <w:tabs>
          <w:tab w:val="left" w:pos="3030"/>
        </w:tabs>
        <w:spacing w:line="360" w:lineRule="auto"/>
        <w:jc w:val="center"/>
        <w:rPr>
          <w:rFonts w:hAnsi="宋体" w:cs="宋体"/>
          <w:b/>
          <w:color w:val="000000" w:themeColor="text1"/>
          <w:sz w:val="32"/>
          <w:szCs w:val="32"/>
          <w14:textFill>
            <w14:solidFill>
              <w14:schemeClr w14:val="tx1"/>
            </w14:solidFill>
          </w14:textFill>
        </w:rPr>
      </w:pPr>
      <w:r>
        <w:rPr>
          <w:rFonts w:hint="eastAsia" w:hAnsi="宋体" w:cs="宋体"/>
          <w:b/>
          <w:color w:val="000000" w:themeColor="text1"/>
          <w:sz w:val="32"/>
          <w:szCs w:val="32"/>
          <w14:textFill>
            <w14:solidFill>
              <w14:schemeClr w14:val="tx1"/>
            </w14:solidFill>
          </w14:textFill>
        </w:rPr>
        <w:t>响应文件递交</w:t>
      </w:r>
    </w:p>
    <w:p w14:paraId="54995090">
      <w:pPr>
        <w:spacing w:line="360" w:lineRule="auto"/>
        <w:jc w:val="left"/>
        <w:rPr>
          <w:rFonts w:ascii="宋体" w:hAnsi="宋体"/>
          <w:bCs/>
        </w:rPr>
      </w:pPr>
      <w:r>
        <w:rPr>
          <w:rFonts w:hint="eastAsia" w:ascii="宋体" w:hAnsi="宋体" w:cs="宋体"/>
          <w:color w:val="000000" w:themeColor="text1"/>
          <w14:textFill>
            <w14:solidFill>
              <w14:schemeClr w14:val="tx1"/>
            </w14:solidFill>
          </w14:textFill>
        </w:rPr>
        <w:t>响应文件为PDF电子文件1份，每一页加盖鲜章，投递到指定邮箱：1787893194@qq.com；纸质版2份提交至贵阳市高新区联合广场A座8楼804室。</w:t>
      </w:r>
      <w:r>
        <w:rPr>
          <w:rFonts w:ascii="宋体" w:hAnsi="宋体" w:cs="宋体"/>
          <w:b/>
          <w:bCs/>
          <w:color w:val="000000" w:themeColor="text1"/>
          <w:sz w:val="44"/>
          <w:szCs w:val="44"/>
          <w14:textFill>
            <w14:solidFill>
              <w14:schemeClr w14:val="tx1"/>
            </w14:solidFill>
          </w14:textFill>
        </w:rPr>
        <w:br w:type="page"/>
      </w:r>
      <w:r>
        <w:rPr>
          <w:rFonts w:hint="eastAsia" w:ascii="宋体" w:hAnsi="宋体" w:cs="宋体"/>
          <w:b/>
          <w:bCs/>
          <w:color w:val="000000" w:themeColor="text1"/>
          <w:sz w:val="44"/>
          <w:szCs w:val="44"/>
          <w14:textFill>
            <w14:solidFill>
              <w14:schemeClr w14:val="tx1"/>
            </w14:solidFill>
          </w14:textFill>
        </w:rPr>
        <w:t>目   录</w:t>
      </w:r>
      <w:bookmarkEnd w:id="0"/>
      <w:bookmarkEnd w:id="1"/>
      <w:r>
        <w:rPr>
          <w:rFonts w:hint="eastAsia" w:ascii="宋体" w:hAnsi="宋体" w:cs="宋体"/>
          <w:bCs/>
          <w:color w:val="000000" w:themeColor="text1"/>
          <w14:textFill>
            <w14:solidFill>
              <w14:schemeClr w14:val="tx1"/>
            </w14:solidFill>
          </w14:textFill>
        </w:rPr>
        <w:fldChar w:fldCharType="begin"/>
      </w:r>
      <w:r>
        <w:rPr>
          <w:rFonts w:hint="eastAsia" w:ascii="宋体" w:hAnsi="宋体" w:cs="宋体"/>
          <w:bCs/>
          <w:color w:val="000000" w:themeColor="text1"/>
          <w14:textFill>
            <w14:solidFill>
              <w14:schemeClr w14:val="tx1"/>
            </w14:solidFill>
          </w14:textFill>
        </w:rPr>
        <w:instrText xml:space="preserve"> TOC \o "1-3" \h \z \u </w:instrText>
      </w:r>
      <w:r>
        <w:rPr>
          <w:rFonts w:hint="eastAsia" w:ascii="宋体" w:hAnsi="宋体" w:cs="宋体"/>
          <w:bCs/>
          <w:color w:val="000000" w:themeColor="text1"/>
          <w14:textFill>
            <w14:solidFill>
              <w14:schemeClr w14:val="tx1"/>
            </w14:solidFill>
          </w14:textFill>
        </w:rPr>
        <w:fldChar w:fldCharType="separate"/>
      </w:r>
    </w:p>
    <w:p w14:paraId="31A4E487">
      <w:pPr>
        <w:pStyle w:val="24"/>
        <w:spacing w:before="240" w:after="120"/>
        <w:rPr>
          <w:rFonts w:ascii="宋体" w:hAnsi="宋体" w:eastAsia="宋体" w:cstheme="minorBidi"/>
          <w:bCs/>
          <w:kern w:val="2"/>
          <w:sz w:val="21"/>
          <w:szCs w:val="22"/>
        </w:rPr>
      </w:pPr>
      <w:r>
        <w:fldChar w:fldCharType="begin"/>
      </w:r>
      <w:r>
        <w:instrText xml:space="preserve"> HYPERLINK \l "_Toc173508350" </w:instrText>
      </w:r>
      <w:r>
        <w:fldChar w:fldCharType="separate"/>
      </w:r>
      <w:r>
        <w:rPr>
          <w:rStyle w:val="40"/>
          <w:rFonts w:ascii="宋体" w:hAnsi="宋体" w:cs="宋体"/>
          <w:bCs/>
          <w:u w:val="none"/>
        </w:rPr>
        <w:t>第一部分  专用部分</w:t>
      </w:r>
      <w:r>
        <w:rPr>
          <w:rFonts w:ascii="宋体" w:hAnsi="宋体" w:eastAsia="宋体"/>
          <w:bCs/>
        </w:rPr>
        <w:tab/>
      </w:r>
      <w:r>
        <w:rPr>
          <w:rFonts w:ascii="宋体" w:hAnsi="宋体" w:eastAsia="宋体"/>
          <w:bCs/>
        </w:rPr>
        <w:fldChar w:fldCharType="begin"/>
      </w:r>
      <w:r>
        <w:rPr>
          <w:rFonts w:ascii="宋体" w:hAnsi="宋体" w:eastAsia="宋体"/>
          <w:bCs/>
        </w:rPr>
        <w:instrText xml:space="preserve"> PAGEREF _Toc173508350 \h </w:instrText>
      </w:r>
      <w:r>
        <w:rPr>
          <w:rFonts w:ascii="宋体" w:hAnsi="宋体" w:eastAsia="宋体"/>
          <w:bCs/>
        </w:rPr>
        <w:fldChar w:fldCharType="separate"/>
      </w:r>
      <w:r>
        <w:rPr>
          <w:rFonts w:ascii="宋体" w:hAnsi="宋体" w:eastAsia="宋体"/>
          <w:bCs/>
        </w:rPr>
        <w:t>1</w:t>
      </w:r>
      <w:r>
        <w:rPr>
          <w:rFonts w:ascii="宋体" w:hAnsi="宋体" w:eastAsia="宋体"/>
          <w:bCs/>
        </w:rPr>
        <w:fldChar w:fldCharType="end"/>
      </w:r>
      <w:r>
        <w:rPr>
          <w:rFonts w:ascii="宋体" w:hAnsi="宋体" w:eastAsia="宋体"/>
          <w:bCs/>
        </w:rPr>
        <w:fldChar w:fldCharType="end"/>
      </w:r>
    </w:p>
    <w:p w14:paraId="3A795189">
      <w:pPr>
        <w:pStyle w:val="27"/>
        <w:spacing w:before="120" w:after="120"/>
        <w:rPr>
          <w:rFonts w:ascii="宋体" w:hAnsi="宋体" w:eastAsia="宋体" w:cstheme="minorBidi"/>
          <w:bCs/>
          <w:kern w:val="2"/>
          <w:sz w:val="21"/>
          <w:szCs w:val="22"/>
        </w:rPr>
      </w:pPr>
      <w:r>
        <w:fldChar w:fldCharType="begin"/>
      </w:r>
      <w:r>
        <w:instrText xml:space="preserve"> HYPERLINK \l "_Toc173508351" </w:instrText>
      </w:r>
      <w:r>
        <w:fldChar w:fldCharType="separate"/>
      </w:r>
      <w:r>
        <w:rPr>
          <w:rStyle w:val="40"/>
          <w:rFonts w:ascii="宋体" w:hAnsi="宋体" w:cs="宋体"/>
          <w:bCs/>
          <w:u w:val="none"/>
        </w:rPr>
        <w:t>第一章　响应内容</w:t>
      </w:r>
      <w:r>
        <w:rPr>
          <w:rFonts w:ascii="宋体" w:hAnsi="宋体" w:eastAsia="宋体"/>
          <w:bCs/>
        </w:rPr>
        <w:tab/>
      </w:r>
      <w:r>
        <w:rPr>
          <w:rFonts w:ascii="宋体" w:hAnsi="宋体" w:eastAsia="宋体"/>
          <w:bCs/>
        </w:rPr>
        <w:fldChar w:fldCharType="begin"/>
      </w:r>
      <w:r>
        <w:rPr>
          <w:rFonts w:ascii="宋体" w:hAnsi="宋体" w:eastAsia="宋体"/>
          <w:bCs/>
        </w:rPr>
        <w:instrText xml:space="preserve"> PAGEREF _Toc173508351 \h </w:instrText>
      </w:r>
      <w:r>
        <w:rPr>
          <w:rFonts w:ascii="宋体" w:hAnsi="宋体" w:eastAsia="宋体"/>
          <w:bCs/>
        </w:rPr>
        <w:fldChar w:fldCharType="separate"/>
      </w:r>
      <w:r>
        <w:rPr>
          <w:rFonts w:ascii="宋体" w:hAnsi="宋体" w:eastAsia="宋体"/>
          <w:bCs/>
        </w:rPr>
        <w:t>1</w:t>
      </w:r>
      <w:r>
        <w:rPr>
          <w:rFonts w:ascii="宋体" w:hAnsi="宋体" w:eastAsia="宋体"/>
          <w:bCs/>
        </w:rPr>
        <w:fldChar w:fldCharType="end"/>
      </w:r>
      <w:r>
        <w:rPr>
          <w:rFonts w:ascii="宋体" w:hAnsi="宋体" w:eastAsia="宋体"/>
          <w:bCs/>
        </w:rPr>
        <w:fldChar w:fldCharType="end"/>
      </w:r>
    </w:p>
    <w:p w14:paraId="38EE59BB">
      <w:pPr>
        <w:pStyle w:val="17"/>
        <w:rPr>
          <w:rFonts w:ascii="宋体" w:hAnsi="宋体" w:cstheme="minorBidi"/>
          <w:bCs/>
          <w:kern w:val="2"/>
          <w:sz w:val="21"/>
          <w:szCs w:val="22"/>
        </w:rPr>
      </w:pPr>
      <w:r>
        <w:fldChar w:fldCharType="begin"/>
      </w:r>
      <w:r>
        <w:instrText xml:space="preserve"> HYPERLINK \l "_Toc173508352" </w:instrText>
      </w:r>
      <w:r>
        <w:fldChar w:fldCharType="separate"/>
      </w:r>
      <w:r>
        <w:rPr>
          <w:rStyle w:val="40"/>
          <w:rFonts w:ascii="宋体" w:hAnsi="宋体" w:cs="宋体"/>
          <w:bCs/>
          <w:u w:val="none"/>
        </w:rPr>
        <w:t>第一节  比选相关资料表</w:t>
      </w:r>
      <w:r>
        <w:rPr>
          <w:rFonts w:ascii="宋体" w:hAnsi="宋体"/>
          <w:bCs/>
        </w:rPr>
        <w:tab/>
      </w:r>
      <w:r>
        <w:rPr>
          <w:rFonts w:ascii="宋体" w:hAnsi="宋体"/>
          <w:bCs/>
        </w:rPr>
        <w:fldChar w:fldCharType="begin"/>
      </w:r>
      <w:r>
        <w:rPr>
          <w:rFonts w:ascii="宋体" w:hAnsi="宋体"/>
          <w:bCs/>
        </w:rPr>
        <w:instrText xml:space="preserve"> PAGEREF _Toc173508352 \h </w:instrText>
      </w:r>
      <w:r>
        <w:rPr>
          <w:rFonts w:ascii="宋体" w:hAnsi="宋体"/>
          <w:bCs/>
        </w:rPr>
        <w:fldChar w:fldCharType="separate"/>
      </w:r>
      <w:r>
        <w:rPr>
          <w:rFonts w:ascii="宋体" w:hAnsi="宋体"/>
          <w:bCs/>
        </w:rPr>
        <w:t>2</w:t>
      </w:r>
      <w:r>
        <w:rPr>
          <w:rFonts w:ascii="宋体" w:hAnsi="宋体"/>
          <w:bCs/>
        </w:rPr>
        <w:fldChar w:fldCharType="end"/>
      </w:r>
      <w:r>
        <w:rPr>
          <w:rFonts w:ascii="宋体" w:hAnsi="宋体"/>
          <w:bCs/>
        </w:rPr>
        <w:fldChar w:fldCharType="end"/>
      </w:r>
    </w:p>
    <w:p w14:paraId="56729873">
      <w:pPr>
        <w:pStyle w:val="17"/>
        <w:rPr>
          <w:rFonts w:ascii="宋体" w:hAnsi="宋体" w:cstheme="minorBidi"/>
          <w:bCs/>
          <w:kern w:val="2"/>
          <w:sz w:val="21"/>
          <w:szCs w:val="22"/>
        </w:rPr>
      </w:pPr>
      <w:r>
        <w:fldChar w:fldCharType="begin"/>
      </w:r>
      <w:r>
        <w:instrText xml:space="preserve"> HYPERLINK \l "_Toc173508353" </w:instrText>
      </w:r>
      <w:r>
        <w:fldChar w:fldCharType="separate"/>
      </w:r>
      <w:r>
        <w:rPr>
          <w:rStyle w:val="40"/>
          <w:rFonts w:ascii="宋体" w:hAnsi="宋体" w:cs="宋体"/>
          <w:bCs/>
          <w:u w:val="none"/>
        </w:rPr>
        <w:t>第二节  须知</w:t>
      </w:r>
      <w:r>
        <w:rPr>
          <w:rFonts w:ascii="宋体" w:hAnsi="宋体"/>
          <w:bCs/>
        </w:rPr>
        <w:tab/>
      </w:r>
      <w:r>
        <w:rPr>
          <w:rFonts w:ascii="宋体" w:hAnsi="宋体"/>
          <w:bCs/>
        </w:rPr>
        <w:fldChar w:fldCharType="begin"/>
      </w:r>
      <w:r>
        <w:rPr>
          <w:rFonts w:ascii="宋体" w:hAnsi="宋体"/>
          <w:bCs/>
        </w:rPr>
        <w:instrText xml:space="preserve"> PAGEREF _Toc173508353 \h </w:instrText>
      </w:r>
      <w:r>
        <w:rPr>
          <w:rFonts w:ascii="宋体" w:hAnsi="宋体"/>
          <w:bCs/>
        </w:rPr>
        <w:fldChar w:fldCharType="separate"/>
      </w:r>
      <w:r>
        <w:rPr>
          <w:rFonts w:ascii="宋体" w:hAnsi="宋体"/>
          <w:bCs/>
        </w:rPr>
        <w:t>4</w:t>
      </w:r>
      <w:r>
        <w:rPr>
          <w:rFonts w:ascii="宋体" w:hAnsi="宋体"/>
          <w:bCs/>
        </w:rPr>
        <w:fldChar w:fldCharType="end"/>
      </w:r>
      <w:r>
        <w:rPr>
          <w:rFonts w:ascii="宋体" w:hAnsi="宋体"/>
          <w:bCs/>
        </w:rPr>
        <w:fldChar w:fldCharType="end"/>
      </w:r>
    </w:p>
    <w:p w14:paraId="7FF50171">
      <w:pPr>
        <w:pStyle w:val="27"/>
        <w:spacing w:before="120" w:after="120"/>
        <w:rPr>
          <w:rFonts w:ascii="宋体" w:hAnsi="宋体" w:eastAsia="宋体" w:cstheme="minorBidi"/>
          <w:bCs/>
          <w:kern w:val="2"/>
          <w:sz w:val="21"/>
          <w:szCs w:val="22"/>
        </w:rPr>
      </w:pPr>
      <w:r>
        <w:fldChar w:fldCharType="begin"/>
      </w:r>
      <w:r>
        <w:instrText xml:space="preserve"> HYPERLINK \l "_Toc173508354" </w:instrText>
      </w:r>
      <w:r>
        <w:fldChar w:fldCharType="separate"/>
      </w:r>
      <w:r>
        <w:rPr>
          <w:rStyle w:val="40"/>
          <w:rFonts w:ascii="宋体" w:hAnsi="宋体" w:cs="宋体"/>
          <w:bCs/>
          <w:u w:val="none"/>
        </w:rPr>
        <w:t>第二章　服务内容及要求</w:t>
      </w:r>
      <w:r>
        <w:rPr>
          <w:rFonts w:ascii="宋体" w:hAnsi="宋体" w:eastAsia="宋体"/>
          <w:bCs/>
        </w:rPr>
        <w:tab/>
      </w:r>
      <w:r>
        <w:rPr>
          <w:rFonts w:ascii="宋体" w:hAnsi="宋体" w:eastAsia="宋体"/>
          <w:bCs/>
        </w:rPr>
        <w:fldChar w:fldCharType="begin"/>
      </w:r>
      <w:r>
        <w:rPr>
          <w:rFonts w:ascii="宋体" w:hAnsi="宋体" w:eastAsia="宋体"/>
          <w:bCs/>
        </w:rPr>
        <w:instrText xml:space="preserve"> PAGEREF _Toc173508354 \h </w:instrText>
      </w:r>
      <w:r>
        <w:rPr>
          <w:rFonts w:ascii="宋体" w:hAnsi="宋体" w:eastAsia="宋体"/>
          <w:bCs/>
        </w:rPr>
        <w:fldChar w:fldCharType="separate"/>
      </w:r>
      <w:r>
        <w:rPr>
          <w:rFonts w:ascii="宋体" w:hAnsi="宋体" w:eastAsia="宋体"/>
          <w:bCs/>
        </w:rPr>
        <w:t>5</w:t>
      </w:r>
      <w:r>
        <w:rPr>
          <w:rFonts w:ascii="宋体" w:hAnsi="宋体" w:eastAsia="宋体"/>
          <w:bCs/>
        </w:rPr>
        <w:fldChar w:fldCharType="end"/>
      </w:r>
      <w:r>
        <w:rPr>
          <w:rFonts w:ascii="宋体" w:hAnsi="宋体" w:eastAsia="宋体"/>
          <w:bCs/>
        </w:rPr>
        <w:fldChar w:fldCharType="end"/>
      </w:r>
    </w:p>
    <w:p w14:paraId="2A1A8EF0">
      <w:pPr>
        <w:pStyle w:val="17"/>
        <w:spacing w:line="560" w:lineRule="exact"/>
        <w:rPr>
          <w:rFonts w:ascii="宋体" w:hAnsi="宋体" w:cstheme="minorBidi"/>
          <w:bCs/>
          <w:kern w:val="2"/>
          <w:sz w:val="21"/>
          <w:szCs w:val="22"/>
        </w:rPr>
      </w:pPr>
      <w:r>
        <w:fldChar w:fldCharType="begin"/>
      </w:r>
      <w:r>
        <w:instrText xml:space="preserve"> HYPERLINK \l "_Toc173508355" </w:instrText>
      </w:r>
      <w:r>
        <w:fldChar w:fldCharType="separate"/>
      </w:r>
      <w:r>
        <w:rPr>
          <w:rStyle w:val="40"/>
          <w:rFonts w:ascii="宋体" w:hAnsi="宋体" w:cs="宋体"/>
          <w:bCs/>
          <w:u w:val="none"/>
        </w:rPr>
        <w:t>第一节 采购内容及技术要求</w:t>
      </w:r>
      <w:r>
        <w:rPr>
          <w:rFonts w:ascii="宋体" w:hAnsi="宋体"/>
          <w:bCs/>
        </w:rPr>
        <w:tab/>
      </w:r>
      <w:r>
        <w:rPr>
          <w:rFonts w:ascii="宋体" w:hAnsi="宋体"/>
          <w:bCs/>
        </w:rPr>
        <w:fldChar w:fldCharType="begin"/>
      </w:r>
      <w:r>
        <w:rPr>
          <w:rFonts w:ascii="宋体" w:hAnsi="宋体"/>
          <w:bCs/>
        </w:rPr>
        <w:instrText xml:space="preserve"> PAGEREF _Toc173508355 \h </w:instrText>
      </w:r>
      <w:r>
        <w:rPr>
          <w:rFonts w:ascii="宋体" w:hAnsi="宋体"/>
          <w:bCs/>
        </w:rPr>
        <w:fldChar w:fldCharType="separate"/>
      </w:r>
      <w:r>
        <w:rPr>
          <w:rFonts w:ascii="宋体" w:hAnsi="宋体"/>
          <w:bCs/>
        </w:rPr>
        <w:t>5</w:t>
      </w:r>
      <w:r>
        <w:rPr>
          <w:rFonts w:ascii="宋体" w:hAnsi="宋体"/>
          <w:bCs/>
        </w:rPr>
        <w:fldChar w:fldCharType="end"/>
      </w:r>
      <w:r>
        <w:rPr>
          <w:rFonts w:ascii="宋体" w:hAnsi="宋体"/>
          <w:bCs/>
        </w:rPr>
        <w:fldChar w:fldCharType="end"/>
      </w:r>
    </w:p>
    <w:p w14:paraId="09EEA656">
      <w:pPr>
        <w:pStyle w:val="17"/>
        <w:rPr>
          <w:rFonts w:ascii="宋体" w:hAnsi="宋体" w:cstheme="minorBidi"/>
          <w:bCs/>
          <w:kern w:val="2"/>
          <w:sz w:val="21"/>
          <w:szCs w:val="22"/>
        </w:rPr>
      </w:pPr>
      <w:r>
        <w:fldChar w:fldCharType="begin"/>
      </w:r>
      <w:r>
        <w:instrText xml:space="preserve"> HYPERLINK \l "_Toc173508356" </w:instrText>
      </w:r>
      <w:r>
        <w:fldChar w:fldCharType="separate"/>
      </w:r>
      <w:r>
        <w:rPr>
          <w:rStyle w:val="40"/>
          <w:rFonts w:ascii="宋体" w:hAnsi="宋体" w:cs="宋体"/>
          <w:bCs/>
          <w:u w:val="none"/>
        </w:rPr>
        <w:t>第二节  商务要求</w:t>
      </w:r>
      <w:r>
        <w:rPr>
          <w:rFonts w:ascii="宋体" w:hAnsi="宋体"/>
          <w:bCs/>
        </w:rPr>
        <w:tab/>
      </w:r>
      <w:r>
        <w:rPr>
          <w:rFonts w:ascii="宋体" w:hAnsi="宋体"/>
          <w:bCs/>
        </w:rPr>
        <w:fldChar w:fldCharType="begin"/>
      </w:r>
      <w:r>
        <w:rPr>
          <w:rFonts w:ascii="宋体" w:hAnsi="宋体"/>
          <w:bCs/>
        </w:rPr>
        <w:instrText xml:space="preserve"> PAGEREF _Toc173508356 \h </w:instrText>
      </w:r>
      <w:r>
        <w:rPr>
          <w:rFonts w:ascii="宋体" w:hAnsi="宋体"/>
          <w:bCs/>
        </w:rPr>
        <w:fldChar w:fldCharType="separate"/>
      </w:r>
      <w:r>
        <w:rPr>
          <w:rFonts w:ascii="宋体" w:hAnsi="宋体"/>
          <w:bCs/>
        </w:rPr>
        <w:t>6</w:t>
      </w:r>
      <w:r>
        <w:rPr>
          <w:rFonts w:ascii="宋体" w:hAnsi="宋体"/>
          <w:bCs/>
        </w:rPr>
        <w:fldChar w:fldCharType="end"/>
      </w:r>
      <w:r>
        <w:rPr>
          <w:rFonts w:ascii="宋体" w:hAnsi="宋体"/>
          <w:bCs/>
        </w:rPr>
        <w:fldChar w:fldCharType="end"/>
      </w:r>
    </w:p>
    <w:p w14:paraId="20189E8E">
      <w:pPr>
        <w:pStyle w:val="27"/>
        <w:spacing w:before="120" w:after="120"/>
        <w:rPr>
          <w:rFonts w:ascii="宋体" w:hAnsi="宋体" w:eastAsia="宋体" w:cstheme="minorBidi"/>
          <w:bCs/>
          <w:kern w:val="2"/>
          <w:sz w:val="21"/>
          <w:szCs w:val="22"/>
        </w:rPr>
      </w:pPr>
      <w:r>
        <w:fldChar w:fldCharType="begin"/>
      </w:r>
      <w:r>
        <w:instrText xml:space="preserve"> HYPERLINK \l "_Toc173508357" </w:instrText>
      </w:r>
      <w:r>
        <w:fldChar w:fldCharType="separate"/>
      </w:r>
      <w:r>
        <w:rPr>
          <w:rStyle w:val="40"/>
          <w:rFonts w:ascii="宋体" w:hAnsi="宋体" w:cs="宋体"/>
          <w:bCs/>
          <w:u w:val="none"/>
        </w:rPr>
        <w:t>第三章　评审办法及评分标准</w:t>
      </w:r>
      <w:r>
        <w:rPr>
          <w:rFonts w:ascii="宋体" w:hAnsi="宋体" w:eastAsia="宋体"/>
          <w:bCs/>
        </w:rPr>
        <w:tab/>
      </w:r>
      <w:r>
        <w:rPr>
          <w:rFonts w:ascii="宋体" w:hAnsi="宋体" w:eastAsia="宋体"/>
          <w:bCs/>
        </w:rPr>
        <w:fldChar w:fldCharType="begin"/>
      </w:r>
      <w:r>
        <w:rPr>
          <w:rFonts w:ascii="宋体" w:hAnsi="宋体" w:eastAsia="宋体"/>
          <w:bCs/>
        </w:rPr>
        <w:instrText xml:space="preserve"> PAGEREF _Toc173508357 \h </w:instrText>
      </w:r>
      <w:r>
        <w:rPr>
          <w:rFonts w:ascii="宋体" w:hAnsi="宋体" w:eastAsia="宋体"/>
          <w:bCs/>
        </w:rPr>
        <w:fldChar w:fldCharType="separate"/>
      </w:r>
      <w:r>
        <w:rPr>
          <w:rFonts w:ascii="宋体" w:hAnsi="宋体" w:eastAsia="宋体"/>
          <w:bCs/>
        </w:rPr>
        <w:t>7</w:t>
      </w:r>
      <w:r>
        <w:rPr>
          <w:rFonts w:ascii="宋体" w:hAnsi="宋体" w:eastAsia="宋体"/>
          <w:bCs/>
        </w:rPr>
        <w:fldChar w:fldCharType="end"/>
      </w:r>
      <w:r>
        <w:rPr>
          <w:rFonts w:ascii="宋体" w:hAnsi="宋体" w:eastAsia="宋体"/>
          <w:bCs/>
        </w:rPr>
        <w:fldChar w:fldCharType="end"/>
      </w:r>
    </w:p>
    <w:p w14:paraId="2A179617">
      <w:pPr>
        <w:pStyle w:val="17"/>
        <w:rPr>
          <w:rFonts w:ascii="宋体" w:hAnsi="宋体" w:cstheme="minorBidi"/>
          <w:bCs/>
          <w:kern w:val="2"/>
          <w:sz w:val="21"/>
          <w:szCs w:val="22"/>
        </w:rPr>
      </w:pPr>
      <w:r>
        <w:fldChar w:fldCharType="begin"/>
      </w:r>
      <w:r>
        <w:instrText xml:space="preserve"> HYPERLINK \l "_Toc173508358" </w:instrText>
      </w:r>
      <w:r>
        <w:fldChar w:fldCharType="separate"/>
      </w:r>
      <w:r>
        <w:rPr>
          <w:rStyle w:val="40"/>
          <w:rFonts w:ascii="宋体" w:hAnsi="宋体" w:cs="宋体"/>
          <w:bCs/>
          <w:u w:val="none"/>
        </w:rPr>
        <w:t>第一节 评审办法</w:t>
      </w:r>
      <w:r>
        <w:rPr>
          <w:rFonts w:ascii="宋体" w:hAnsi="宋体"/>
          <w:bCs/>
        </w:rPr>
        <w:tab/>
      </w:r>
      <w:r>
        <w:rPr>
          <w:rFonts w:ascii="宋体" w:hAnsi="宋体"/>
          <w:bCs/>
        </w:rPr>
        <w:fldChar w:fldCharType="begin"/>
      </w:r>
      <w:r>
        <w:rPr>
          <w:rFonts w:ascii="宋体" w:hAnsi="宋体"/>
          <w:bCs/>
        </w:rPr>
        <w:instrText xml:space="preserve"> PAGEREF _Toc173508358 \h </w:instrText>
      </w:r>
      <w:r>
        <w:rPr>
          <w:rFonts w:ascii="宋体" w:hAnsi="宋体"/>
          <w:bCs/>
        </w:rPr>
        <w:fldChar w:fldCharType="separate"/>
      </w:r>
      <w:r>
        <w:rPr>
          <w:rFonts w:ascii="宋体" w:hAnsi="宋体"/>
          <w:bCs/>
        </w:rPr>
        <w:t>7</w:t>
      </w:r>
      <w:r>
        <w:rPr>
          <w:rFonts w:ascii="宋体" w:hAnsi="宋体"/>
          <w:bCs/>
        </w:rPr>
        <w:fldChar w:fldCharType="end"/>
      </w:r>
      <w:r>
        <w:rPr>
          <w:rFonts w:ascii="宋体" w:hAnsi="宋体"/>
          <w:bCs/>
        </w:rPr>
        <w:fldChar w:fldCharType="end"/>
      </w:r>
    </w:p>
    <w:p w14:paraId="59508412">
      <w:pPr>
        <w:pStyle w:val="17"/>
        <w:rPr>
          <w:rFonts w:ascii="宋体" w:hAnsi="宋体" w:cstheme="minorBidi"/>
          <w:bCs/>
          <w:kern w:val="2"/>
          <w:sz w:val="21"/>
          <w:szCs w:val="22"/>
        </w:rPr>
      </w:pPr>
      <w:r>
        <w:fldChar w:fldCharType="begin"/>
      </w:r>
      <w:r>
        <w:instrText xml:space="preserve"> HYPERLINK \l "_Toc173508359" </w:instrText>
      </w:r>
      <w:r>
        <w:fldChar w:fldCharType="separate"/>
      </w:r>
      <w:r>
        <w:rPr>
          <w:rStyle w:val="40"/>
          <w:rFonts w:ascii="宋体" w:hAnsi="宋体" w:cs="宋体"/>
          <w:bCs/>
          <w:u w:val="none"/>
        </w:rPr>
        <w:t>第二节 评分标准</w:t>
      </w:r>
      <w:r>
        <w:rPr>
          <w:rFonts w:ascii="宋体" w:hAnsi="宋体"/>
          <w:bCs/>
        </w:rPr>
        <w:tab/>
      </w:r>
      <w:r>
        <w:rPr>
          <w:rFonts w:ascii="宋体" w:hAnsi="宋体"/>
          <w:bCs/>
        </w:rPr>
        <w:fldChar w:fldCharType="begin"/>
      </w:r>
      <w:r>
        <w:rPr>
          <w:rFonts w:ascii="宋体" w:hAnsi="宋体"/>
          <w:bCs/>
        </w:rPr>
        <w:instrText xml:space="preserve"> PAGEREF _Toc173508359 \h </w:instrText>
      </w:r>
      <w:r>
        <w:rPr>
          <w:rFonts w:ascii="宋体" w:hAnsi="宋体"/>
          <w:bCs/>
        </w:rPr>
        <w:fldChar w:fldCharType="separate"/>
      </w:r>
      <w:r>
        <w:rPr>
          <w:rFonts w:ascii="宋体" w:hAnsi="宋体"/>
          <w:bCs/>
        </w:rPr>
        <w:t>7</w:t>
      </w:r>
      <w:r>
        <w:rPr>
          <w:rFonts w:ascii="宋体" w:hAnsi="宋体"/>
          <w:bCs/>
        </w:rPr>
        <w:fldChar w:fldCharType="end"/>
      </w:r>
      <w:r>
        <w:rPr>
          <w:rFonts w:ascii="宋体" w:hAnsi="宋体"/>
          <w:bCs/>
        </w:rPr>
        <w:fldChar w:fldCharType="end"/>
      </w:r>
    </w:p>
    <w:p w14:paraId="2BD416FB">
      <w:pPr>
        <w:pStyle w:val="24"/>
        <w:spacing w:before="240" w:after="120"/>
        <w:rPr>
          <w:rFonts w:ascii="宋体" w:hAnsi="宋体" w:eastAsia="宋体" w:cstheme="minorBidi"/>
          <w:bCs/>
          <w:kern w:val="2"/>
          <w:sz w:val="21"/>
          <w:szCs w:val="22"/>
        </w:rPr>
      </w:pPr>
      <w:r>
        <w:fldChar w:fldCharType="begin"/>
      </w:r>
      <w:r>
        <w:instrText xml:space="preserve"> HYPERLINK \l "_Toc173508360" </w:instrText>
      </w:r>
      <w:r>
        <w:fldChar w:fldCharType="separate"/>
      </w:r>
      <w:r>
        <w:rPr>
          <w:rStyle w:val="40"/>
          <w:rFonts w:ascii="宋体" w:hAnsi="宋体" w:cs="宋体"/>
          <w:bCs/>
          <w:u w:val="none"/>
        </w:rPr>
        <w:t>第二部分  通用部分</w:t>
      </w:r>
      <w:r>
        <w:rPr>
          <w:rFonts w:ascii="宋体" w:hAnsi="宋体" w:eastAsia="宋体"/>
          <w:bCs/>
        </w:rPr>
        <w:tab/>
      </w:r>
      <w:r>
        <w:rPr>
          <w:rFonts w:ascii="宋体" w:hAnsi="宋体" w:eastAsia="宋体"/>
          <w:bCs/>
        </w:rPr>
        <w:fldChar w:fldCharType="begin"/>
      </w:r>
      <w:r>
        <w:rPr>
          <w:rFonts w:ascii="宋体" w:hAnsi="宋体" w:eastAsia="宋体"/>
          <w:bCs/>
        </w:rPr>
        <w:instrText xml:space="preserve"> PAGEREF _Toc173508360 \h </w:instrText>
      </w:r>
      <w:r>
        <w:rPr>
          <w:rFonts w:ascii="宋体" w:hAnsi="宋体" w:eastAsia="宋体"/>
          <w:bCs/>
        </w:rPr>
        <w:fldChar w:fldCharType="separate"/>
      </w:r>
      <w:r>
        <w:rPr>
          <w:rFonts w:ascii="宋体" w:hAnsi="宋体" w:eastAsia="宋体"/>
          <w:bCs/>
        </w:rPr>
        <w:t>9</w:t>
      </w:r>
      <w:r>
        <w:rPr>
          <w:rFonts w:ascii="宋体" w:hAnsi="宋体" w:eastAsia="宋体"/>
          <w:bCs/>
        </w:rPr>
        <w:fldChar w:fldCharType="end"/>
      </w:r>
      <w:r>
        <w:rPr>
          <w:rFonts w:ascii="宋体" w:hAnsi="宋体" w:eastAsia="宋体"/>
          <w:bCs/>
        </w:rPr>
        <w:fldChar w:fldCharType="end"/>
      </w:r>
    </w:p>
    <w:p w14:paraId="07E2FC4C">
      <w:pPr>
        <w:pStyle w:val="27"/>
        <w:spacing w:before="120" w:after="120"/>
        <w:rPr>
          <w:rFonts w:ascii="宋体" w:hAnsi="宋体" w:eastAsia="宋体" w:cstheme="minorBidi"/>
          <w:bCs/>
          <w:kern w:val="2"/>
          <w:sz w:val="21"/>
          <w:szCs w:val="22"/>
        </w:rPr>
      </w:pPr>
      <w:r>
        <w:fldChar w:fldCharType="begin"/>
      </w:r>
      <w:r>
        <w:instrText xml:space="preserve"> HYPERLINK \l "_Toc173508361" </w:instrText>
      </w:r>
      <w:r>
        <w:fldChar w:fldCharType="separate"/>
      </w:r>
      <w:r>
        <w:rPr>
          <w:rStyle w:val="40"/>
          <w:rFonts w:ascii="宋体" w:hAnsi="宋体" w:cs="宋体"/>
          <w:bCs/>
          <w:u w:val="none"/>
        </w:rPr>
        <w:t>第四章  采购流程要求</w:t>
      </w:r>
      <w:r>
        <w:rPr>
          <w:rFonts w:ascii="宋体" w:hAnsi="宋体" w:eastAsia="宋体"/>
          <w:bCs/>
        </w:rPr>
        <w:tab/>
      </w:r>
      <w:r>
        <w:rPr>
          <w:rFonts w:ascii="宋体" w:hAnsi="宋体" w:eastAsia="宋体"/>
          <w:bCs/>
        </w:rPr>
        <w:fldChar w:fldCharType="begin"/>
      </w:r>
      <w:r>
        <w:rPr>
          <w:rFonts w:ascii="宋体" w:hAnsi="宋体" w:eastAsia="宋体"/>
          <w:bCs/>
        </w:rPr>
        <w:instrText xml:space="preserve"> PAGEREF _Toc173508361 \h </w:instrText>
      </w:r>
      <w:r>
        <w:rPr>
          <w:rFonts w:ascii="宋体" w:hAnsi="宋体" w:eastAsia="宋体"/>
          <w:bCs/>
        </w:rPr>
        <w:fldChar w:fldCharType="separate"/>
      </w:r>
      <w:r>
        <w:rPr>
          <w:rFonts w:ascii="宋体" w:hAnsi="宋体" w:eastAsia="宋体"/>
          <w:bCs/>
        </w:rPr>
        <w:t>9</w:t>
      </w:r>
      <w:r>
        <w:rPr>
          <w:rFonts w:ascii="宋体" w:hAnsi="宋体" w:eastAsia="宋体"/>
          <w:bCs/>
        </w:rPr>
        <w:fldChar w:fldCharType="end"/>
      </w:r>
      <w:r>
        <w:rPr>
          <w:rFonts w:ascii="宋体" w:hAnsi="宋体" w:eastAsia="宋体"/>
          <w:bCs/>
        </w:rPr>
        <w:fldChar w:fldCharType="end"/>
      </w:r>
    </w:p>
    <w:p w14:paraId="3689045D">
      <w:pPr>
        <w:pStyle w:val="17"/>
        <w:rPr>
          <w:rFonts w:ascii="宋体" w:hAnsi="宋体" w:cstheme="minorBidi"/>
          <w:bCs/>
          <w:kern w:val="2"/>
          <w:sz w:val="21"/>
          <w:szCs w:val="22"/>
        </w:rPr>
      </w:pPr>
      <w:r>
        <w:fldChar w:fldCharType="begin"/>
      </w:r>
      <w:r>
        <w:instrText xml:space="preserve"> HYPERLINK \l "_Toc173508362" </w:instrText>
      </w:r>
      <w:r>
        <w:fldChar w:fldCharType="separate"/>
      </w:r>
      <w:r>
        <w:rPr>
          <w:rStyle w:val="40"/>
          <w:rFonts w:ascii="宋体" w:hAnsi="宋体" w:cs="宋体"/>
          <w:bCs/>
          <w:u w:val="none"/>
        </w:rPr>
        <w:t>一、评审原则</w:t>
      </w:r>
      <w:r>
        <w:rPr>
          <w:rFonts w:ascii="宋体" w:hAnsi="宋体"/>
          <w:bCs/>
        </w:rPr>
        <w:tab/>
      </w:r>
      <w:r>
        <w:rPr>
          <w:rFonts w:ascii="宋体" w:hAnsi="宋体"/>
          <w:bCs/>
        </w:rPr>
        <w:fldChar w:fldCharType="begin"/>
      </w:r>
      <w:r>
        <w:rPr>
          <w:rFonts w:ascii="宋体" w:hAnsi="宋体"/>
          <w:bCs/>
        </w:rPr>
        <w:instrText xml:space="preserve"> PAGEREF _Toc173508362 \h </w:instrText>
      </w:r>
      <w:r>
        <w:rPr>
          <w:rFonts w:ascii="宋体" w:hAnsi="宋体"/>
          <w:bCs/>
        </w:rPr>
        <w:fldChar w:fldCharType="separate"/>
      </w:r>
      <w:r>
        <w:rPr>
          <w:rFonts w:ascii="宋体" w:hAnsi="宋体"/>
          <w:bCs/>
        </w:rPr>
        <w:t>9</w:t>
      </w:r>
      <w:r>
        <w:rPr>
          <w:rFonts w:ascii="宋体" w:hAnsi="宋体"/>
          <w:bCs/>
        </w:rPr>
        <w:fldChar w:fldCharType="end"/>
      </w:r>
      <w:r>
        <w:rPr>
          <w:rFonts w:ascii="宋体" w:hAnsi="宋体"/>
          <w:bCs/>
        </w:rPr>
        <w:fldChar w:fldCharType="end"/>
      </w:r>
    </w:p>
    <w:p w14:paraId="3928F8D2">
      <w:pPr>
        <w:pStyle w:val="17"/>
        <w:rPr>
          <w:rFonts w:ascii="宋体" w:hAnsi="宋体" w:cstheme="minorBidi"/>
          <w:bCs/>
          <w:kern w:val="2"/>
          <w:sz w:val="21"/>
          <w:szCs w:val="22"/>
        </w:rPr>
      </w:pPr>
      <w:r>
        <w:fldChar w:fldCharType="begin"/>
      </w:r>
      <w:r>
        <w:instrText xml:space="preserve"> HYPERLINK \l "_Toc173508363" </w:instrText>
      </w:r>
      <w:r>
        <w:fldChar w:fldCharType="separate"/>
      </w:r>
      <w:r>
        <w:rPr>
          <w:rStyle w:val="40"/>
          <w:rFonts w:ascii="宋体" w:hAnsi="宋体" w:cs="宋体"/>
          <w:bCs/>
          <w:u w:val="none"/>
        </w:rPr>
        <w:t>二、比选小组</w:t>
      </w:r>
      <w:r>
        <w:rPr>
          <w:rFonts w:ascii="宋体" w:hAnsi="宋体"/>
          <w:bCs/>
        </w:rPr>
        <w:tab/>
      </w:r>
      <w:r>
        <w:rPr>
          <w:rFonts w:ascii="宋体" w:hAnsi="宋体"/>
          <w:bCs/>
        </w:rPr>
        <w:fldChar w:fldCharType="begin"/>
      </w:r>
      <w:r>
        <w:rPr>
          <w:rFonts w:ascii="宋体" w:hAnsi="宋体"/>
          <w:bCs/>
        </w:rPr>
        <w:instrText xml:space="preserve"> PAGEREF _Toc173508363 \h </w:instrText>
      </w:r>
      <w:r>
        <w:rPr>
          <w:rFonts w:ascii="宋体" w:hAnsi="宋体"/>
          <w:bCs/>
        </w:rPr>
        <w:fldChar w:fldCharType="separate"/>
      </w:r>
      <w:r>
        <w:rPr>
          <w:rFonts w:ascii="宋体" w:hAnsi="宋体"/>
          <w:bCs/>
        </w:rPr>
        <w:t>9</w:t>
      </w:r>
      <w:r>
        <w:rPr>
          <w:rFonts w:ascii="宋体" w:hAnsi="宋体"/>
          <w:bCs/>
        </w:rPr>
        <w:fldChar w:fldCharType="end"/>
      </w:r>
      <w:r>
        <w:rPr>
          <w:rFonts w:ascii="宋体" w:hAnsi="宋体"/>
          <w:bCs/>
        </w:rPr>
        <w:fldChar w:fldCharType="end"/>
      </w:r>
    </w:p>
    <w:p w14:paraId="31CBBF45">
      <w:pPr>
        <w:pStyle w:val="17"/>
        <w:rPr>
          <w:rFonts w:ascii="宋体" w:hAnsi="宋体" w:cstheme="minorBidi"/>
          <w:bCs/>
          <w:kern w:val="2"/>
          <w:sz w:val="21"/>
          <w:szCs w:val="22"/>
        </w:rPr>
      </w:pPr>
      <w:r>
        <w:fldChar w:fldCharType="begin"/>
      </w:r>
      <w:r>
        <w:instrText xml:space="preserve"> HYPERLINK \l "_Toc173508364" </w:instrText>
      </w:r>
      <w:r>
        <w:fldChar w:fldCharType="separate"/>
      </w:r>
      <w:r>
        <w:rPr>
          <w:rStyle w:val="40"/>
          <w:rFonts w:ascii="宋体" w:hAnsi="宋体" w:cs="宋体"/>
          <w:bCs/>
          <w:u w:val="none"/>
        </w:rPr>
        <w:t>三、询标与澄清</w:t>
      </w:r>
      <w:r>
        <w:rPr>
          <w:rFonts w:ascii="宋体" w:hAnsi="宋体"/>
          <w:bCs/>
        </w:rPr>
        <w:tab/>
      </w:r>
      <w:r>
        <w:rPr>
          <w:rFonts w:ascii="宋体" w:hAnsi="宋体"/>
          <w:bCs/>
        </w:rPr>
        <w:fldChar w:fldCharType="begin"/>
      </w:r>
      <w:r>
        <w:rPr>
          <w:rFonts w:ascii="宋体" w:hAnsi="宋体"/>
          <w:bCs/>
        </w:rPr>
        <w:instrText xml:space="preserve"> PAGEREF _Toc173508364 \h </w:instrText>
      </w:r>
      <w:r>
        <w:rPr>
          <w:rFonts w:ascii="宋体" w:hAnsi="宋体"/>
          <w:bCs/>
        </w:rPr>
        <w:fldChar w:fldCharType="separate"/>
      </w:r>
      <w:r>
        <w:rPr>
          <w:rFonts w:ascii="宋体" w:hAnsi="宋体"/>
          <w:bCs/>
        </w:rPr>
        <w:t>9</w:t>
      </w:r>
      <w:r>
        <w:rPr>
          <w:rFonts w:ascii="宋体" w:hAnsi="宋体"/>
          <w:bCs/>
        </w:rPr>
        <w:fldChar w:fldCharType="end"/>
      </w:r>
      <w:r>
        <w:rPr>
          <w:rFonts w:ascii="宋体" w:hAnsi="宋体"/>
          <w:bCs/>
        </w:rPr>
        <w:fldChar w:fldCharType="end"/>
      </w:r>
    </w:p>
    <w:p w14:paraId="7620302D">
      <w:pPr>
        <w:pStyle w:val="17"/>
        <w:rPr>
          <w:rFonts w:ascii="宋体" w:hAnsi="宋体" w:cstheme="minorBidi"/>
          <w:bCs/>
          <w:kern w:val="2"/>
          <w:sz w:val="21"/>
          <w:szCs w:val="22"/>
        </w:rPr>
      </w:pPr>
      <w:r>
        <w:fldChar w:fldCharType="begin"/>
      </w:r>
      <w:r>
        <w:instrText xml:space="preserve"> HYPERLINK \l "_Toc173508365" </w:instrText>
      </w:r>
      <w:r>
        <w:fldChar w:fldCharType="separate"/>
      </w:r>
      <w:r>
        <w:rPr>
          <w:rStyle w:val="40"/>
          <w:rFonts w:ascii="宋体" w:hAnsi="宋体" w:cs="宋体"/>
          <w:bCs/>
          <w:u w:val="none"/>
        </w:rPr>
        <w:t>四、评审结果确定</w:t>
      </w:r>
      <w:r>
        <w:rPr>
          <w:rFonts w:ascii="宋体" w:hAnsi="宋体"/>
          <w:bCs/>
        </w:rPr>
        <w:tab/>
      </w:r>
      <w:r>
        <w:rPr>
          <w:rFonts w:ascii="宋体" w:hAnsi="宋体"/>
          <w:bCs/>
        </w:rPr>
        <w:fldChar w:fldCharType="begin"/>
      </w:r>
      <w:r>
        <w:rPr>
          <w:rFonts w:ascii="宋体" w:hAnsi="宋体"/>
          <w:bCs/>
        </w:rPr>
        <w:instrText xml:space="preserve"> PAGEREF _Toc173508365 \h </w:instrText>
      </w:r>
      <w:r>
        <w:rPr>
          <w:rFonts w:ascii="宋体" w:hAnsi="宋体"/>
          <w:bCs/>
        </w:rPr>
        <w:fldChar w:fldCharType="separate"/>
      </w:r>
      <w:r>
        <w:rPr>
          <w:rFonts w:ascii="宋体" w:hAnsi="宋体"/>
          <w:bCs/>
        </w:rPr>
        <w:t>10</w:t>
      </w:r>
      <w:r>
        <w:rPr>
          <w:rFonts w:ascii="宋体" w:hAnsi="宋体"/>
          <w:bCs/>
        </w:rPr>
        <w:fldChar w:fldCharType="end"/>
      </w:r>
      <w:r>
        <w:rPr>
          <w:rFonts w:ascii="宋体" w:hAnsi="宋体"/>
          <w:bCs/>
        </w:rPr>
        <w:fldChar w:fldCharType="end"/>
      </w:r>
    </w:p>
    <w:p w14:paraId="4550E05A">
      <w:pPr>
        <w:pStyle w:val="17"/>
        <w:rPr>
          <w:rFonts w:ascii="宋体" w:hAnsi="宋体" w:cstheme="minorBidi"/>
          <w:bCs/>
          <w:kern w:val="2"/>
          <w:sz w:val="21"/>
          <w:szCs w:val="22"/>
        </w:rPr>
      </w:pPr>
      <w:r>
        <w:fldChar w:fldCharType="begin"/>
      </w:r>
      <w:r>
        <w:instrText xml:space="preserve"> HYPERLINK \l "_Toc173508366" </w:instrText>
      </w:r>
      <w:r>
        <w:fldChar w:fldCharType="separate"/>
      </w:r>
      <w:r>
        <w:rPr>
          <w:rStyle w:val="40"/>
          <w:rFonts w:ascii="宋体" w:hAnsi="宋体" w:cs="宋体"/>
          <w:bCs/>
          <w:u w:val="none"/>
        </w:rPr>
        <w:t>五、发布成交结果</w:t>
      </w:r>
      <w:r>
        <w:rPr>
          <w:rFonts w:ascii="宋体" w:hAnsi="宋体"/>
          <w:bCs/>
        </w:rPr>
        <w:tab/>
      </w:r>
      <w:r>
        <w:rPr>
          <w:rFonts w:ascii="宋体" w:hAnsi="宋体"/>
          <w:bCs/>
        </w:rPr>
        <w:fldChar w:fldCharType="begin"/>
      </w:r>
      <w:r>
        <w:rPr>
          <w:rFonts w:ascii="宋体" w:hAnsi="宋体"/>
          <w:bCs/>
        </w:rPr>
        <w:instrText xml:space="preserve"> PAGEREF _Toc173508366 \h </w:instrText>
      </w:r>
      <w:r>
        <w:rPr>
          <w:rFonts w:ascii="宋体" w:hAnsi="宋体"/>
          <w:bCs/>
        </w:rPr>
        <w:fldChar w:fldCharType="separate"/>
      </w:r>
      <w:r>
        <w:rPr>
          <w:rFonts w:ascii="宋体" w:hAnsi="宋体"/>
          <w:bCs/>
        </w:rPr>
        <w:t>10</w:t>
      </w:r>
      <w:r>
        <w:rPr>
          <w:rFonts w:ascii="宋体" w:hAnsi="宋体"/>
          <w:bCs/>
        </w:rPr>
        <w:fldChar w:fldCharType="end"/>
      </w:r>
      <w:r>
        <w:rPr>
          <w:rFonts w:ascii="宋体" w:hAnsi="宋体"/>
          <w:bCs/>
        </w:rPr>
        <w:fldChar w:fldCharType="end"/>
      </w:r>
    </w:p>
    <w:p w14:paraId="6C18B9B4">
      <w:pPr>
        <w:pStyle w:val="17"/>
        <w:rPr>
          <w:rFonts w:ascii="宋体" w:hAnsi="宋体" w:cstheme="minorBidi"/>
          <w:bCs/>
          <w:kern w:val="2"/>
          <w:sz w:val="21"/>
          <w:szCs w:val="22"/>
        </w:rPr>
      </w:pPr>
      <w:r>
        <w:fldChar w:fldCharType="begin"/>
      </w:r>
      <w:r>
        <w:instrText xml:space="preserve"> HYPERLINK \l "_Toc173508367" </w:instrText>
      </w:r>
      <w:r>
        <w:fldChar w:fldCharType="separate"/>
      </w:r>
      <w:r>
        <w:rPr>
          <w:rStyle w:val="40"/>
          <w:rFonts w:ascii="宋体" w:hAnsi="宋体" w:cs="宋体"/>
          <w:bCs/>
          <w:u w:val="none"/>
        </w:rPr>
        <w:t>六、签订服务合同</w:t>
      </w:r>
      <w:r>
        <w:rPr>
          <w:rFonts w:ascii="宋体" w:hAnsi="宋体"/>
          <w:bCs/>
        </w:rPr>
        <w:tab/>
      </w:r>
      <w:r>
        <w:rPr>
          <w:rFonts w:ascii="宋体" w:hAnsi="宋体"/>
          <w:bCs/>
        </w:rPr>
        <w:fldChar w:fldCharType="begin"/>
      </w:r>
      <w:r>
        <w:rPr>
          <w:rFonts w:ascii="宋体" w:hAnsi="宋体"/>
          <w:bCs/>
        </w:rPr>
        <w:instrText xml:space="preserve"> PAGEREF _Toc173508367 \h </w:instrText>
      </w:r>
      <w:r>
        <w:rPr>
          <w:rFonts w:ascii="宋体" w:hAnsi="宋体"/>
          <w:bCs/>
        </w:rPr>
        <w:fldChar w:fldCharType="separate"/>
      </w:r>
      <w:r>
        <w:rPr>
          <w:rFonts w:ascii="宋体" w:hAnsi="宋体"/>
          <w:bCs/>
        </w:rPr>
        <w:t>10</w:t>
      </w:r>
      <w:r>
        <w:rPr>
          <w:rFonts w:ascii="宋体" w:hAnsi="宋体"/>
          <w:bCs/>
        </w:rPr>
        <w:fldChar w:fldCharType="end"/>
      </w:r>
      <w:r>
        <w:rPr>
          <w:rFonts w:ascii="宋体" w:hAnsi="宋体"/>
          <w:bCs/>
        </w:rPr>
        <w:fldChar w:fldCharType="end"/>
      </w:r>
    </w:p>
    <w:p w14:paraId="63053360">
      <w:pPr>
        <w:pStyle w:val="24"/>
        <w:spacing w:before="240" w:after="120"/>
        <w:rPr>
          <w:rFonts w:ascii="宋体" w:hAnsi="宋体" w:eastAsia="宋体" w:cstheme="minorBidi"/>
          <w:bCs/>
          <w:kern w:val="2"/>
          <w:sz w:val="21"/>
          <w:szCs w:val="22"/>
        </w:rPr>
      </w:pPr>
      <w:r>
        <w:fldChar w:fldCharType="begin"/>
      </w:r>
      <w:r>
        <w:instrText xml:space="preserve"> HYPERLINK \l "_Toc173508368" </w:instrText>
      </w:r>
      <w:r>
        <w:fldChar w:fldCharType="separate"/>
      </w:r>
      <w:r>
        <w:rPr>
          <w:rStyle w:val="40"/>
          <w:rFonts w:ascii="宋体" w:hAnsi="宋体" w:cs="宋体"/>
          <w:bCs/>
          <w:u w:val="none"/>
        </w:rPr>
        <w:t>第三部分  响应文件编制规范</w:t>
      </w:r>
      <w:r>
        <w:rPr>
          <w:rFonts w:ascii="宋体" w:hAnsi="宋体" w:eastAsia="宋体"/>
          <w:bCs/>
        </w:rPr>
        <w:tab/>
      </w:r>
      <w:r>
        <w:rPr>
          <w:rFonts w:ascii="宋体" w:hAnsi="宋体" w:eastAsia="宋体"/>
          <w:bCs/>
        </w:rPr>
        <w:fldChar w:fldCharType="begin"/>
      </w:r>
      <w:r>
        <w:rPr>
          <w:rFonts w:ascii="宋体" w:hAnsi="宋体" w:eastAsia="宋体"/>
          <w:bCs/>
        </w:rPr>
        <w:instrText xml:space="preserve"> PAGEREF _Toc173508368 \h </w:instrText>
      </w:r>
      <w:r>
        <w:rPr>
          <w:rFonts w:ascii="宋体" w:hAnsi="宋体" w:eastAsia="宋体"/>
          <w:bCs/>
        </w:rPr>
        <w:fldChar w:fldCharType="separate"/>
      </w:r>
      <w:r>
        <w:rPr>
          <w:rFonts w:ascii="宋体" w:hAnsi="宋体" w:eastAsia="宋体"/>
          <w:bCs/>
        </w:rPr>
        <w:t>11</w:t>
      </w:r>
      <w:r>
        <w:rPr>
          <w:rFonts w:ascii="宋体" w:hAnsi="宋体" w:eastAsia="宋体"/>
          <w:bCs/>
        </w:rPr>
        <w:fldChar w:fldCharType="end"/>
      </w:r>
      <w:r>
        <w:rPr>
          <w:rFonts w:ascii="宋体" w:hAnsi="宋体" w:eastAsia="宋体"/>
          <w:bCs/>
        </w:rPr>
        <w:fldChar w:fldCharType="end"/>
      </w:r>
    </w:p>
    <w:p w14:paraId="5CFA23CC">
      <w:pPr>
        <w:pStyle w:val="17"/>
        <w:rPr>
          <w:rFonts w:ascii="宋体" w:hAnsi="宋体" w:cstheme="minorBidi"/>
          <w:bCs/>
          <w:kern w:val="2"/>
          <w:sz w:val="21"/>
          <w:szCs w:val="22"/>
        </w:rPr>
      </w:pPr>
      <w:r>
        <w:fldChar w:fldCharType="begin"/>
      </w:r>
      <w:r>
        <w:instrText xml:space="preserve"> HYPERLINK \l "_Toc173508369" </w:instrText>
      </w:r>
      <w:r>
        <w:fldChar w:fldCharType="separate"/>
      </w:r>
      <w:r>
        <w:rPr>
          <w:rStyle w:val="40"/>
          <w:rFonts w:ascii="宋体" w:hAnsi="宋体" w:cs="宋体"/>
          <w:bCs/>
          <w:u w:val="none"/>
        </w:rPr>
        <w:t>一、报价文件</w:t>
      </w:r>
      <w:r>
        <w:rPr>
          <w:rFonts w:ascii="宋体" w:hAnsi="宋体"/>
          <w:bCs/>
        </w:rPr>
        <w:tab/>
      </w:r>
      <w:r>
        <w:rPr>
          <w:rFonts w:ascii="宋体" w:hAnsi="宋体"/>
          <w:bCs/>
        </w:rPr>
        <w:fldChar w:fldCharType="begin"/>
      </w:r>
      <w:r>
        <w:rPr>
          <w:rFonts w:ascii="宋体" w:hAnsi="宋体"/>
          <w:bCs/>
        </w:rPr>
        <w:instrText xml:space="preserve"> PAGEREF _Toc173508369 \h </w:instrText>
      </w:r>
      <w:r>
        <w:rPr>
          <w:rFonts w:ascii="宋体" w:hAnsi="宋体"/>
          <w:bCs/>
        </w:rPr>
        <w:fldChar w:fldCharType="separate"/>
      </w:r>
      <w:r>
        <w:rPr>
          <w:rFonts w:ascii="宋体" w:hAnsi="宋体"/>
          <w:bCs/>
        </w:rPr>
        <w:t>13</w:t>
      </w:r>
      <w:r>
        <w:rPr>
          <w:rFonts w:ascii="宋体" w:hAnsi="宋体"/>
          <w:bCs/>
        </w:rPr>
        <w:fldChar w:fldCharType="end"/>
      </w:r>
      <w:r>
        <w:rPr>
          <w:rFonts w:ascii="宋体" w:hAnsi="宋体"/>
          <w:bCs/>
        </w:rPr>
        <w:fldChar w:fldCharType="end"/>
      </w:r>
    </w:p>
    <w:p w14:paraId="3FB1C151">
      <w:pPr>
        <w:pStyle w:val="17"/>
        <w:rPr>
          <w:rFonts w:ascii="宋体" w:hAnsi="宋体" w:cstheme="minorBidi"/>
          <w:bCs/>
          <w:kern w:val="2"/>
          <w:sz w:val="21"/>
          <w:szCs w:val="22"/>
        </w:rPr>
      </w:pPr>
      <w:r>
        <w:fldChar w:fldCharType="begin"/>
      </w:r>
      <w:r>
        <w:instrText xml:space="preserve"> HYPERLINK \l "_Toc173508370" </w:instrText>
      </w:r>
      <w:r>
        <w:fldChar w:fldCharType="separate"/>
      </w:r>
      <w:r>
        <w:rPr>
          <w:rStyle w:val="40"/>
          <w:rFonts w:ascii="宋体" w:hAnsi="宋体"/>
          <w:bCs/>
          <w:u w:val="none"/>
        </w:rPr>
        <w:t>(一)报价函（规定格式）</w:t>
      </w:r>
      <w:r>
        <w:rPr>
          <w:rFonts w:ascii="宋体" w:hAnsi="宋体"/>
          <w:bCs/>
        </w:rPr>
        <w:tab/>
      </w:r>
      <w:r>
        <w:rPr>
          <w:rFonts w:ascii="宋体" w:hAnsi="宋体"/>
          <w:bCs/>
        </w:rPr>
        <w:fldChar w:fldCharType="begin"/>
      </w:r>
      <w:r>
        <w:rPr>
          <w:rFonts w:ascii="宋体" w:hAnsi="宋体"/>
          <w:bCs/>
        </w:rPr>
        <w:instrText xml:space="preserve"> PAGEREF _Toc173508370 \h </w:instrText>
      </w:r>
      <w:r>
        <w:rPr>
          <w:rFonts w:ascii="宋体" w:hAnsi="宋体"/>
          <w:bCs/>
        </w:rPr>
        <w:fldChar w:fldCharType="separate"/>
      </w:r>
      <w:r>
        <w:rPr>
          <w:rFonts w:ascii="宋体" w:hAnsi="宋体"/>
          <w:bCs/>
        </w:rPr>
        <w:t>13</w:t>
      </w:r>
      <w:r>
        <w:rPr>
          <w:rFonts w:ascii="宋体" w:hAnsi="宋体"/>
          <w:bCs/>
        </w:rPr>
        <w:fldChar w:fldCharType="end"/>
      </w:r>
      <w:r>
        <w:rPr>
          <w:rFonts w:ascii="宋体" w:hAnsi="宋体"/>
          <w:bCs/>
        </w:rPr>
        <w:fldChar w:fldCharType="end"/>
      </w:r>
    </w:p>
    <w:p w14:paraId="338A1678">
      <w:pPr>
        <w:pStyle w:val="17"/>
        <w:rPr>
          <w:rFonts w:ascii="宋体" w:hAnsi="宋体" w:cstheme="minorBidi"/>
          <w:bCs/>
          <w:kern w:val="2"/>
          <w:sz w:val="21"/>
          <w:szCs w:val="22"/>
        </w:rPr>
      </w:pPr>
      <w:r>
        <w:fldChar w:fldCharType="begin"/>
      </w:r>
      <w:r>
        <w:instrText xml:space="preserve"> HYPERLINK \l "_Toc173508371" </w:instrText>
      </w:r>
      <w:r>
        <w:fldChar w:fldCharType="separate"/>
      </w:r>
      <w:r>
        <w:rPr>
          <w:rStyle w:val="40"/>
          <w:rFonts w:ascii="宋体" w:hAnsi="宋体"/>
          <w:bCs/>
          <w:u w:val="none"/>
        </w:rPr>
        <w:t>（二）报价表（参考格式）</w:t>
      </w:r>
      <w:r>
        <w:rPr>
          <w:rFonts w:ascii="宋体" w:hAnsi="宋体"/>
          <w:bCs/>
        </w:rPr>
        <w:tab/>
      </w:r>
      <w:r>
        <w:rPr>
          <w:rFonts w:ascii="宋体" w:hAnsi="宋体"/>
          <w:bCs/>
        </w:rPr>
        <w:fldChar w:fldCharType="begin"/>
      </w:r>
      <w:r>
        <w:rPr>
          <w:rFonts w:ascii="宋体" w:hAnsi="宋体"/>
          <w:bCs/>
        </w:rPr>
        <w:instrText xml:space="preserve"> PAGEREF _Toc173508371 \h </w:instrText>
      </w:r>
      <w:r>
        <w:rPr>
          <w:rFonts w:ascii="宋体" w:hAnsi="宋体"/>
          <w:bCs/>
        </w:rPr>
        <w:fldChar w:fldCharType="separate"/>
      </w:r>
      <w:r>
        <w:rPr>
          <w:rFonts w:ascii="宋体" w:hAnsi="宋体"/>
          <w:bCs/>
        </w:rPr>
        <w:t>14</w:t>
      </w:r>
      <w:r>
        <w:rPr>
          <w:rFonts w:ascii="宋体" w:hAnsi="宋体"/>
          <w:bCs/>
        </w:rPr>
        <w:fldChar w:fldCharType="end"/>
      </w:r>
      <w:r>
        <w:rPr>
          <w:rFonts w:ascii="宋体" w:hAnsi="宋体"/>
          <w:bCs/>
        </w:rPr>
        <w:fldChar w:fldCharType="end"/>
      </w:r>
    </w:p>
    <w:p w14:paraId="3F3EEED8">
      <w:pPr>
        <w:pStyle w:val="17"/>
        <w:rPr>
          <w:rFonts w:ascii="宋体" w:hAnsi="宋体" w:cstheme="minorBidi"/>
          <w:bCs/>
          <w:kern w:val="2"/>
          <w:sz w:val="21"/>
          <w:szCs w:val="22"/>
        </w:rPr>
      </w:pPr>
      <w:r>
        <w:fldChar w:fldCharType="begin"/>
      </w:r>
      <w:r>
        <w:instrText xml:space="preserve"> HYPERLINK \l "_Toc173508372" </w:instrText>
      </w:r>
      <w:r>
        <w:fldChar w:fldCharType="separate"/>
      </w:r>
      <w:r>
        <w:rPr>
          <w:rStyle w:val="40"/>
          <w:rFonts w:ascii="宋体" w:hAnsi="宋体" w:cs="宋体"/>
          <w:bCs/>
          <w:u w:val="none"/>
        </w:rPr>
        <w:t>二、资格文件</w:t>
      </w:r>
      <w:r>
        <w:rPr>
          <w:rFonts w:ascii="宋体" w:hAnsi="宋体"/>
          <w:bCs/>
        </w:rPr>
        <w:tab/>
      </w:r>
      <w:r>
        <w:rPr>
          <w:rFonts w:ascii="宋体" w:hAnsi="宋体"/>
          <w:bCs/>
        </w:rPr>
        <w:fldChar w:fldCharType="begin"/>
      </w:r>
      <w:r>
        <w:rPr>
          <w:rFonts w:ascii="宋体" w:hAnsi="宋体"/>
          <w:bCs/>
        </w:rPr>
        <w:instrText xml:space="preserve"> PAGEREF _Toc173508372 \h </w:instrText>
      </w:r>
      <w:r>
        <w:rPr>
          <w:rFonts w:ascii="宋体" w:hAnsi="宋体"/>
          <w:bCs/>
        </w:rPr>
        <w:fldChar w:fldCharType="separate"/>
      </w:r>
      <w:r>
        <w:rPr>
          <w:rFonts w:ascii="宋体" w:hAnsi="宋体"/>
          <w:bCs/>
        </w:rPr>
        <w:t>15</w:t>
      </w:r>
      <w:r>
        <w:rPr>
          <w:rFonts w:ascii="宋体" w:hAnsi="宋体"/>
          <w:bCs/>
        </w:rPr>
        <w:fldChar w:fldCharType="end"/>
      </w:r>
      <w:r>
        <w:rPr>
          <w:rFonts w:ascii="宋体" w:hAnsi="宋体"/>
          <w:bCs/>
        </w:rPr>
        <w:fldChar w:fldCharType="end"/>
      </w:r>
    </w:p>
    <w:p w14:paraId="722A3B82">
      <w:pPr>
        <w:pStyle w:val="17"/>
        <w:rPr>
          <w:rFonts w:ascii="宋体" w:hAnsi="宋体" w:cstheme="minorBidi"/>
          <w:bCs/>
          <w:kern w:val="2"/>
          <w:sz w:val="21"/>
          <w:szCs w:val="22"/>
        </w:rPr>
      </w:pPr>
      <w:r>
        <w:fldChar w:fldCharType="begin"/>
      </w:r>
      <w:r>
        <w:instrText xml:space="preserve"> HYPERLINK \l "_Toc173508373" </w:instrText>
      </w:r>
      <w:r>
        <w:fldChar w:fldCharType="separate"/>
      </w:r>
      <w:r>
        <w:rPr>
          <w:rStyle w:val="40"/>
          <w:rFonts w:ascii="宋体" w:hAnsi="宋体" w:cs="宋体"/>
          <w:bCs/>
          <w:u w:val="none"/>
        </w:rPr>
        <w:t>商务材料</w:t>
      </w:r>
      <w:r>
        <w:rPr>
          <w:rFonts w:ascii="宋体" w:hAnsi="宋体"/>
          <w:bCs/>
        </w:rPr>
        <w:tab/>
      </w:r>
      <w:r>
        <w:rPr>
          <w:rFonts w:ascii="宋体" w:hAnsi="宋体"/>
          <w:bCs/>
        </w:rPr>
        <w:fldChar w:fldCharType="begin"/>
      </w:r>
      <w:r>
        <w:rPr>
          <w:rFonts w:ascii="宋体" w:hAnsi="宋体"/>
          <w:bCs/>
        </w:rPr>
        <w:instrText xml:space="preserve"> PAGEREF _Toc173508373 \h </w:instrText>
      </w:r>
      <w:r>
        <w:rPr>
          <w:rFonts w:ascii="宋体" w:hAnsi="宋体"/>
          <w:bCs/>
        </w:rPr>
        <w:fldChar w:fldCharType="separate"/>
      </w:r>
      <w:r>
        <w:rPr>
          <w:rFonts w:ascii="宋体" w:hAnsi="宋体"/>
          <w:bCs/>
        </w:rPr>
        <w:t>19</w:t>
      </w:r>
      <w:r>
        <w:rPr>
          <w:rFonts w:ascii="宋体" w:hAnsi="宋体"/>
          <w:bCs/>
        </w:rPr>
        <w:fldChar w:fldCharType="end"/>
      </w:r>
      <w:r>
        <w:rPr>
          <w:rFonts w:ascii="宋体" w:hAnsi="宋体"/>
          <w:bCs/>
        </w:rPr>
        <w:fldChar w:fldCharType="end"/>
      </w:r>
    </w:p>
    <w:p w14:paraId="45D1E128">
      <w:pPr>
        <w:pStyle w:val="17"/>
        <w:rPr>
          <w:rFonts w:ascii="宋体" w:hAnsi="宋体" w:cstheme="minorBidi"/>
          <w:bCs/>
          <w:kern w:val="2"/>
          <w:sz w:val="21"/>
          <w:szCs w:val="22"/>
        </w:rPr>
      </w:pPr>
      <w:r>
        <w:fldChar w:fldCharType="begin"/>
      </w:r>
      <w:r>
        <w:instrText xml:space="preserve"> HYPERLINK \l "_Toc173508374" </w:instrText>
      </w:r>
      <w:r>
        <w:fldChar w:fldCharType="separate"/>
      </w:r>
      <w:r>
        <w:rPr>
          <w:rStyle w:val="40"/>
          <w:rFonts w:ascii="宋体" w:hAnsi="宋体" w:cs="宋体"/>
          <w:bCs/>
          <w:u w:val="none"/>
        </w:rPr>
        <w:t>承诺文件参考模板</w:t>
      </w:r>
      <w:r>
        <w:rPr>
          <w:rFonts w:ascii="宋体" w:hAnsi="宋体"/>
          <w:bCs/>
        </w:rPr>
        <w:tab/>
      </w:r>
      <w:r>
        <w:rPr>
          <w:rFonts w:ascii="宋体" w:hAnsi="宋体"/>
          <w:bCs/>
        </w:rPr>
        <w:fldChar w:fldCharType="begin"/>
      </w:r>
      <w:r>
        <w:rPr>
          <w:rFonts w:ascii="宋体" w:hAnsi="宋体"/>
          <w:bCs/>
        </w:rPr>
        <w:instrText xml:space="preserve"> PAGEREF _Toc173508374 \h </w:instrText>
      </w:r>
      <w:r>
        <w:rPr>
          <w:rFonts w:ascii="宋体" w:hAnsi="宋体"/>
          <w:bCs/>
        </w:rPr>
        <w:fldChar w:fldCharType="separate"/>
      </w:r>
      <w:r>
        <w:rPr>
          <w:rFonts w:ascii="宋体" w:hAnsi="宋体"/>
          <w:bCs/>
        </w:rPr>
        <w:t>21</w:t>
      </w:r>
      <w:r>
        <w:rPr>
          <w:rFonts w:ascii="宋体" w:hAnsi="宋体"/>
          <w:bCs/>
        </w:rPr>
        <w:fldChar w:fldCharType="end"/>
      </w:r>
      <w:r>
        <w:rPr>
          <w:rFonts w:ascii="宋体" w:hAnsi="宋体"/>
          <w:bCs/>
        </w:rPr>
        <w:fldChar w:fldCharType="end"/>
      </w:r>
    </w:p>
    <w:p w14:paraId="2ABB8B86">
      <w:pPr>
        <w:widowControl w:val="0"/>
        <w:spacing w:line="360" w:lineRule="auto"/>
        <w:ind w:left="240" w:leftChars="100" w:firstLine="120" w:firstLineChars="50"/>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fldChar w:fldCharType="end"/>
      </w:r>
    </w:p>
    <w:p w14:paraId="58FB8A47">
      <w:pPr>
        <w:pStyle w:val="2"/>
        <w:widowControl w:val="0"/>
        <w:spacing w:line="360" w:lineRule="auto"/>
        <w:rPr>
          <w:rFonts w:ascii="宋体" w:hAnsi="宋体" w:eastAsia="宋体" w:cs="宋体"/>
          <w:color w:val="000000" w:themeColor="text1"/>
          <w14:textFill>
            <w14:solidFill>
              <w14:schemeClr w14:val="tx1"/>
            </w14:solidFill>
          </w14:textFill>
        </w:rPr>
        <w:sectPr>
          <w:pgSz w:w="11907" w:h="16840"/>
          <w:pgMar w:top="1440" w:right="1800" w:bottom="1440" w:left="1800" w:header="720" w:footer="720" w:gutter="0"/>
          <w:cols w:space="720" w:num="1"/>
          <w:docGrid w:linePitch="326" w:charSpace="0"/>
        </w:sectPr>
      </w:pPr>
      <w:bookmarkStart w:id="2" w:name="_Toc406670710"/>
      <w:bookmarkStart w:id="3" w:name="_Toc406671674"/>
      <w:bookmarkStart w:id="4" w:name="_Toc406671082"/>
      <w:bookmarkStart w:id="5" w:name="_Toc406672380"/>
    </w:p>
    <w:bookmarkEnd w:id="2"/>
    <w:bookmarkEnd w:id="3"/>
    <w:bookmarkEnd w:id="4"/>
    <w:bookmarkEnd w:id="5"/>
    <w:p w14:paraId="22D1E2E6">
      <w:pPr>
        <w:pStyle w:val="2"/>
        <w:widowControl w:val="0"/>
        <w:spacing w:line="360" w:lineRule="auto"/>
        <w:rPr>
          <w:rFonts w:ascii="宋体" w:hAnsi="宋体" w:eastAsia="宋体" w:cs="宋体"/>
          <w:b/>
        </w:rPr>
      </w:pPr>
      <w:bookmarkStart w:id="6" w:name="_Toc173508350"/>
      <w:bookmarkStart w:id="7" w:name="_Toc406670717"/>
      <w:bookmarkStart w:id="8" w:name="_Toc406671088"/>
      <w:bookmarkStart w:id="9" w:name="_Toc406671678"/>
      <w:bookmarkStart w:id="10" w:name="_Toc406672383"/>
      <w:r>
        <w:rPr>
          <w:rFonts w:hint="eastAsia" w:ascii="宋体" w:hAnsi="宋体" w:eastAsia="宋体" w:cs="宋体"/>
          <w:b/>
        </w:rPr>
        <w:t>第一部分  专用部分</w:t>
      </w:r>
      <w:bookmarkEnd w:id="6"/>
    </w:p>
    <w:p w14:paraId="1F839C0F">
      <w:pPr>
        <w:pStyle w:val="3"/>
        <w:widowControl w:val="0"/>
        <w:spacing w:line="360" w:lineRule="auto"/>
        <w:rPr>
          <w:rFonts w:ascii="宋体" w:hAnsi="宋体" w:eastAsia="宋体" w:cs="宋体"/>
          <w:b/>
        </w:rPr>
      </w:pPr>
      <w:bookmarkStart w:id="11" w:name="_Toc406670711"/>
      <w:bookmarkStart w:id="12" w:name="_Toc406672381"/>
      <w:bookmarkStart w:id="13" w:name="_Toc406671675"/>
      <w:bookmarkStart w:id="14" w:name="_Toc406671083"/>
      <w:bookmarkStart w:id="15" w:name="_Toc173508351"/>
      <w:r>
        <w:rPr>
          <w:rFonts w:hint="eastAsia" w:ascii="宋体" w:hAnsi="宋体" w:eastAsia="宋体" w:cs="宋体"/>
          <w:b/>
        </w:rPr>
        <w:t>第一章　</w:t>
      </w:r>
      <w:bookmarkEnd w:id="11"/>
      <w:bookmarkEnd w:id="12"/>
      <w:bookmarkEnd w:id="13"/>
      <w:bookmarkEnd w:id="14"/>
      <w:r>
        <w:rPr>
          <w:rFonts w:hint="eastAsia" w:ascii="宋体" w:hAnsi="宋体" w:eastAsia="宋体" w:cs="宋体"/>
          <w:b/>
        </w:rPr>
        <w:t>响应内容</w:t>
      </w:r>
      <w:bookmarkEnd w:id="15"/>
    </w:p>
    <w:p w14:paraId="3BB94B26">
      <w:pPr>
        <w:widowControl w:val="0"/>
        <w:spacing w:line="360" w:lineRule="auto"/>
        <w:rPr>
          <w:rFonts w:ascii="宋体" w:hAnsi="宋体" w:cs="宋体"/>
          <w:b/>
        </w:rPr>
      </w:pPr>
      <w:bookmarkStart w:id="16" w:name="_Toc406670713"/>
      <w:r>
        <w:rPr>
          <w:rFonts w:hint="eastAsia" w:ascii="宋体" w:hAnsi="宋体" w:cs="宋体"/>
          <w:b/>
        </w:rPr>
        <w:t>致：各供应商</w:t>
      </w:r>
    </w:p>
    <w:p w14:paraId="65568654">
      <w:pPr>
        <w:widowControl w:val="0"/>
        <w:spacing w:line="360" w:lineRule="auto"/>
        <w:ind w:firstLine="480" w:firstLineChars="200"/>
        <w:rPr>
          <w:rFonts w:ascii="宋体" w:hAnsi="宋体" w:cs="宋体"/>
          <w:bCs/>
        </w:rPr>
      </w:pPr>
      <w:r>
        <w:rPr>
          <w:rFonts w:hint="eastAsia" w:ascii="宋体" w:hAnsi="宋体" w:cs="宋体"/>
          <w:bCs/>
        </w:rPr>
        <w:t>贵州环境能源交易所有限公司按照有关规定组成采购小组，对</w:t>
      </w:r>
      <w:r>
        <w:rPr>
          <w:rFonts w:hint="eastAsia" w:ascii="宋体" w:hAnsi="宋体" w:cs="宋体"/>
          <w:bCs/>
          <w:u w:val="single"/>
        </w:rPr>
        <w:t>贵州环境能源交易所有限公司质量管理体系认证服务</w:t>
      </w:r>
      <w:r>
        <w:rPr>
          <w:rFonts w:hint="eastAsia" w:ascii="宋体" w:hAnsi="宋体" w:cs="宋体"/>
          <w:bCs/>
        </w:rPr>
        <w:t>组织比选。</w:t>
      </w:r>
    </w:p>
    <w:bookmarkEnd w:id="16"/>
    <w:p w14:paraId="1C113700">
      <w:pPr>
        <w:widowControl w:val="0"/>
        <w:spacing w:line="440" w:lineRule="exact"/>
        <w:ind w:firstLine="482" w:firstLineChars="200"/>
        <w:rPr>
          <w:rFonts w:ascii="宋体" w:hAnsi="宋体" w:cs="宋体"/>
          <w:b/>
        </w:rPr>
      </w:pPr>
      <w:bookmarkStart w:id="17" w:name="_Toc406670715"/>
      <w:bookmarkStart w:id="18" w:name="_Toc406671086"/>
      <w:r>
        <w:rPr>
          <w:rFonts w:hint="eastAsia" w:ascii="宋体" w:hAnsi="宋体" w:cs="宋体"/>
          <w:b/>
        </w:rPr>
        <w:t>1.发布公告媒体：</w:t>
      </w:r>
    </w:p>
    <w:p w14:paraId="77DC9D41">
      <w:pPr>
        <w:spacing w:line="440" w:lineRule="exact"/>
        <w:ind w:firstLine="570"/>
        <w:rPr>
          <w:rFonts w:ascii="宋体" w:hAnsi="宋体" w:cs="宋体"/>
          <w:bCs/>
        </w:rPr>
      </w:pPr>
      <w:r>
        <w:rPr>
          <w:rFonts w:hint="eastAsia" w:ascii="宋体" w:hAnsi="宋体" w:cs="宋体"/>
          <w:bCs/>
        </w:rPr>
        <w:t>贵州环境能源交易所有限公司官网（</w:t>
      </w:r>
      <w:r>
        <w:fldChar w:fldCharType="begin"/>
      </w:r>
      <w:r>
        <w:instrText xml:space="preserve"> HYPERLINK "http://www.prechina.net/" </w:instrText>
      </w:r>
      <w:r>
        <w:fldChar w:fldCharType="separate"/>
      </w:r>
      <w:r>
        <w:rPr>
          <w:rFonts w:ascii="宋体" w:hAnsi="宋体" w:cs="宋体"/>
          <w:bCs/>
        </w:rPr>
        <w:t>http://www.</w:t>
      </w:r>
      <w:r>
        <w:rPr>
          <w:rFonts w:hint="eastAsia" w:ascii="宋体" w:hAnsi="宋体" w:cs="宋体"/>
          <w:bCs/>
        </w:rPr>
        <w:t>gzeeex.net</w:t>
      </w:r>
      <w:r>
        <w:rPr>
          <w:rFonts w:ascii="宋体" w:hAnsi="宋体" w:cs="宋体"/>
          <w:bCs/>
        </w:rPr>
        <w:t>/</w:t>
      </w:r>
      <w:r>
        <w:rPr>
          <w:rFonts w:ascii="宋体" w:hAnsi="宋体" w:cs="宋体"/>
          <w:bCs/>
        </w:rPr>
        <w:fldChar w:fldCharType="end"/>
      </w:r>
      <w:r>
        <w:rPr>
          <w:rFonts w:ascii="宋体" w:hAnsi="宋体" w:cs="宋体"/>
          <w:bCs/>
        </w:rPr>
        <w:t>）</w:t>
      </w:r>
    </w:p>
    <w:p w14:paraId="518C5F4C">
      <w:pPr>
        <w:spacing w:line="440" w:lineRule="exact"/>
        <w:ind w:firstLine="482" w:firstLineChars="200"/>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2.</w:t>
      </w:r>
      <w:r>
        <w:rPr>
          <w:rFonts w:ascii="宋体" w:hAnsi="宋体" w:cs="宋体"/>
          <w:b/>
          <w:color w:val="000000" w:themeColor="text1"/>
          <w14:textFill>
            <w14:solidFill>
              <w14:schemeClr w14:val="tx1"/>
            </w14:solidFill>
          </w14:textFill>
        </w:rPr>
        <w:t>获取</w:t>
      </w:r>
      <w:r>
        <w:rPr>
          <w:rFonts w:hint="eastAsia" w:ascii="宋体" w:hAnsi="宋体" w:cs="宋体"/>
          <w:b/>
          <w:color w:val="000000" w:themeColor="text1"/>
          <w14:textFill>
            <w14:solidFill>
              <w14:schemeClr w14:val="tx1"/>
            </w14:solidFill>
          </w14:textFill>
        </w:rPr>
        <w:t>比选</w:t>
      </w:r>
      <w:r>
        <w:rPr>
          <w:rFonts w:ascii="宋体" w:hAnsi="宋体" w:cs="宋体"/>
          <w:b/>
          <w:color w:val="000000" w:themeColor="text1"/>
          <w14:textFill>
            <w14:solidFill>
              <w14:schemeClr w14:val="tx1"/>
            </w14:solidFill>
          </w14:textFill>
        </w:rPr>
        <w:t>文件时间</w:t>
      </w:r>
      <w:r>
        <w:rPr>
          <w:rFonts w:hint="eastAsia" w:ascii="宋体" w:hAnsi="宋体" w:cs="宋体"/>
          <w:b/>
          <w:color w:val="000000" w:themeColor="text1"/>
          <w14:textFill>
            <w14:solidFill>
              <w14:schemeClr w14:val="tx1"/>
            </w14:solidFill>
          </w14:textFill>
        </w:rPr>
        <w:t>：</w:t>
      </w:r>
    </w:p>
    <w:p w14:paraId="0E87A0A8">
      <w:pPr>
        <w:spacing w:line="440" w:lineRule="exact"/>
        <w:ind w:firstLine="480" w:firstLineChars="200"/>
        <w:rPr>
          <w:rFonts w:ascii="宋体" w:hAnsi="宋体" w:cs="宋体"/>
          <w:bCs/>
        </w:rPr>
      </w:pPr>
      <w:r>
        <w:rPr>
          <w:rFonts w:hint="eastAsia" w:ascii="宋体" w:hAnsi="宋体" w:cs="宋体"/>
        </w:rPr>
        <w:t>以公告时间为准。如有变动，以变更公告或通知为准。</w:t>
      </w:r>
    </w:p>
    <w:p w14:paraId="14C2DB76">
      <w:pPr>
        <w:spacing w:line="440" w:lineRule="exact"/>
        <w:ind w:firstLine="482" w:firstLineChars="200"/>
        <w:rPr>
          <w:rFonts w:ascii="宋体" w:hAnsi="宋体" w:cs="宋体"/>
          <w:b/>
        </w:rPr>
      </w:pPr>
      <w:r>
        <w:rPr>
          <w:rFonts w:hint="eastAsia" w:ascii="宋体" w:hAnsi="宋体" w:cs="宋体"/>
          <w:b/>
        </w:rPr>
        <w:t>3.递交响应文件时间：</w:t>
      </w:r>
    </w:p>
    <w:p w14:paraId="63702100">
      <w:pPr>
        <w:spacing w:line="440" w:lineRule="exact"/>
        <w:ind w:firstLine="480" w:firstLineChars="200"/>
        <w:rPr>
          <w:rFonts w:ascii="宋体" w:hAnsi="宋体" w:cs="宋体"/>
          <w:bCs/>
        </w:rPr>
      </w:pPr>
      <w:r>
        <w:rPr>
          <w:rFonts w:hint="eastAsia" w:ascii="宋体" w:hAnsi="宋体" w:cs="宋体"/>
          <w:bCs/>
        </w:rPr>
        <w:t>以本项目公告时间为准。</w:t>
      </w:r>
      <w:r>
        <w:rPr>
          <w:rFonts w:hint="eastAsia" w:ascii="宋体" w:hAnsi="宋体" w:cs="宋体"/>
        </w:rPr>
        <w:t>如有变动，以变更公告或通知为准。</w:t>
      </w:r>
    </w:p>
    <w:p w14:paraId="63D47C3E">
      <w:pPr>
        <w:spacing w:line="440" w:lineRule="exact"/>
        <w:ind w:firstLine="482" w:firstLineChars="200"/>
        <w:rPr>
          <w:rFonts w:ascii="宋体" w:hAnsi="宋体" w:cs="宋体"/>
          <w:b/>
        </w:rPr>
      </w:pPr>
      <w:r>
        <w:rPr>
          <w:rFonts w:hint="eastAsia" w:ascii="宋体" w:hAnsi="宋体" w:cs="宋体"/>
          <w:b/>
        </w:rPr>
        <w:t>4.比选地点：</w:t>
      </w:r>
    </w:p>
    <w:p w14:paraId="67A39CA5">
      <w:pPr>
        <w:pStyle w:val="18"/>
        <w:spacing w:line="440" w:lineRule="exact"/>
        <w:ind w:firstLine="480" w:firstLineChars="200"/>
        <w:rPr>
          <w:rFonts w:hAnsi="宋体" w:cs="宋体"/>
          <w:bCs/>
          <w:kern w:val="0"/>
          <w:sz w:val="24"/>
          <w:szCs w:val="24"/>
        </w:rPr>
      </w:pPr>
      <w:r>
        <w:rPr>
          <w:rFonts w:hint="eastAsia" w:hAnsi="宋体" w:cs="宋体"/>
          <w:bCs/>
          <w:kern w:val="0"/>
          <w:sz w:val="24"/>
          <w:szCs w:val="24"/>
        </w:rPr>
        <w:t>贵州环境能源交易所有限公司</w:t>
      </w:r>
      <w:r>
        <w:rPr>
          <w:rFonts w:hint="eastAsia" w:hAnsi="宋体" w:cs="宋体"/>
          <w:bCs/>
          <w:kern w:val="0"/>
          <w:sz w:val="24"/>
          <w:szCs w:val="24"/>
          <w:lang w:val="en-US" w:eastAsia="zh-CN"/>
        </w:rPr>
        <w:t>8</w:t>
      </w:r>
      <w:r>
        <w:rPr>
          <w:rFonts w:hint="eastAsia" w:hAnsi="宋体" w:cs="宋体"/>
          <w:bCs/>
          <w:kern w:val="0"/>
          <w:sz w:val="24"/>
          <w:szCs w:val="24"/>
        </w:rPr>
        <w:t>楼会议室</w:t>
      </w:r>
    </w:p>
    <w:p w14:paraId="5136E80F">
      <w:pPr>
        <w:pStyle w:val="18"/>
        <w:spacing w:line="440" w:lineRule="exact"/>
        <w:ind w:firstLine="480" w:firstLineChars="200"/>
        <w:rPr>
          <w:rFonts w:hAnsi="宋体" w:cs="宋体"/>
          <w:bCs/>
          <w:kern w:val="0"/>
          <w:sz w:val="24"/>
          <w:szCs w:val="24"/>
        </w:rPr>
      </w:pPr>
      <w:r>
        <w:rPr>
          <w:rFonts w:hint="eastAsia" w:hAnsi="宋体" w:cs="宋体"/>
          <w:bCs/>
          <w:kern w:val="0"/>
          <w:sz w:val="24"/>
          <w:szCs w:val="24"/>
        </w:rPr>
        <w:t>（贵阳市观山湖区毕节路58号联合广场A座</w:t>
      </w:r>
      <w:r>
        <w:rPr>
          <w:rFonts w:hint="eastAsia" w:hAnsi="宋体" w:cs="宋体"/>
          <w:bCs/>
          <w:kern w:val="0"/>
          <w:sz w:val="24"/>
          <w:szCs w:val="24"/>
          <w:lang w:val="en-US" w:eastAsia="zh-CN"/>
        </w:rPr>
        <w:t>8</w:t>
      </w:r>
      <w:r>
        <w:rPr>
          <w:rFonts w:hint="eastAsia" w:hAnsi="宋体" w:cs="宋体"/>
          <w:bCs/>
          <w:kern w:val="0"/>
          <w:sz w:val="24"/>
          <w:szCs w:val="24"/>
        </w:rPr>
        <w:t>楼）</w:t>
      </w:r>
    </w:p>
    <w:p w14:paraId="7CDF0985">
      <w:pPr>
        <w:spacing w:line="440" w:lineRule="exact"/>
        <w:ind w:firstLine="482" w:firstLineChars="200"/>
        <w:rPr>
          <w:rFonts w:ascii="宋体" w:hAnsi="宋体" w:cs="宋体"/>
          <w:b/>
        </w:rPr>
      </w:pPr>
      <w:r>
        <w:rPr>
          <w:rFonts w:hint="eastAsia" w:ascii="宋体" w:hAnsi="宋体" w:cs="宋体"/>
          <w:b/>
        </w:rPr>
        <w:t>5.比选文件解释权</w:t>
      </w:r>
    </w:p>
    <w:p w14:paraId="201A8388">
      <w:pPr>
        <w:spacing w:line="440" w:lineRule="exact"/>
        <w:ind w:firstLine="560"/>
        <w:rPr>
          <w:rFonts w:ascii="宋体" w:hAnsi="宋体" w:cs="宋体"/>
        </w:rPr>
      </w:pPr>
      <w:r>
        <w:rPr>
          <w:rFonts w:hint="eastAsia" w:ascii="宋体" w:hAnsi="宋体" w:cs="宋体"/>
        </w:rPr>
        <w:t>本项目比选文件的最终解释权归采购人。</w:t>
      </w:r>
      <w:bookmarkEnd w:id="17"/>
      <w:bookmarkEnd w:id="18"/>
    </w:p>
    <w:p w14:paraId="3ECCC407">
      <w:pPr>
        <w:rPr>
          <w:rFonts w:asciiTheme="minorHAnsi" w:hAnsiTheme="minorHAnsi" w:cstheme="minorBidi"/>
          <w:kern w:val="2"/>
          <w:sz w:val="21"/>
        </w:rPr>
      </w:pPr>
      <w:r>
        <w:br w:type="page"/>
      </w:r>
    </w:p>
    <w:p w14:paraId="38717271">
      <w:pPr>
        <w:pStyle w:val="4"/>
        <w:widowControl w:val="0"/>
        <w:spacing w:line="360" w:lineRule="auto"/>
        <w:rPr>
          <w:rFonts w:ascii="宋体" w:hAnsi="宋体" w:eastAsia="宋体" w:cs="宋体"/>
          <w:b/>
          <w:color w:val="000000" w:themeColor="text1"/>
          <w:sz w:val="28"/>
          <w:szCs w:val="28"/>
          <w14:textFill>
            <w14:solidFill>
              <w14:schemeClr w14:val="tx1"/>
            </w14:solidFill>
          </w14:textFill>
        </w:rPr>
      </w:pPr>
      <w:bookmarkStart w:id="19" w:name="_Toc173508352"/>
      <w:r>
        <w:rPr>
          <w:rFonts w:hint="eastAsia" w:ascii="宋体" w:hAnsi="宋体" w:eastAsia="宋体" w:cs="宋体"/>
          <w:b/>
          <w:color w:val="000000" w:themeColor="text1"/>
          <w14:textFill>
            <w14:solidFill>
              <w14:schemeClr w14:val="tx1"/>
            </w14:solidFill>
          </w14:textFill>
        </w:rPr>
        <w:t xml:space="preserve">第一节  </w:t>
      </w:r>
      <w:r>
        <w:rPr>
          <w:rFonts w:hint="eastAsia" w:ascii="宋体" w:hAnsi="宋体" w:eastAsia="宋体" w:cs="宋体"/>
          <w:b/>
          <w:color w:val="000000" w:themeColor="text1"/>
          <w:sz w:val="28"/>
          <w:szCs w:val="28"/>
          <w14:textFill>
            <w14:solidFill>
              <w14:schemeClr w14:val="tx1"/>
            </w14:solidFill>
          </w14:textFill>
        </w:rPr>
        <w:t>比选相关资料表</w:t>
      </w:r>
      <w:bookmarkEnd w:id="7"/>
      <w:bookmarkEnd w:id="8"/>
      <w:bookmarkEnd w:id="9"/>
      <w:bookmarkEnd w:id="10"/>
      <w:bookmarkEnd w:id="19"/>
    </w:p>
    <w:p w14:paraId="00F5A60C">
      <w:pPr>
        <w:widowControl w:val="0"/>
        <w:spacing w:line="360" w:lineRule="auto"/>
        <w:rPr>
          <w:rFonts w:ascii="宋体" w:hAnsi="宋体" w:cs="宋体"/>
          <w:color w:val="000000" w:themeColor="text1"/>
          <w14:textFill>
            <w14:solidFill>
              <w14:schemeClr w14:val="tx1"/>
            </w14:solidFill>
          </w14:textFill>
        </w:rPr>
      </w:pPr>
    </w:p>
    <w:tbl>
      <w:tblPr>
        <w:tblStyle w:val="33"/>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89"/>
        <w:gridCol w:w="6745"/>
      </w:tblGrid>
      <w:tr w14:paraId="1208D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1BD4C298">
            <w:pPr>
              <w:widowControl w:val="0"/>
              <w:spacing w:line="4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1789" w:type="dxa"/>
            <w:vAlign w:val="center"/>
          </w:tcPr>
          <w:p w14:paraId="48D0EBE9">
            <w:pPr>
              <w:widowControl w:val="0"/>
              <w:spacing w:line="4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内  容</w:t>
            </w:r>
          </w:p>
        </w:tc>
        <w:tc>
          <w:tcPr>
            <w:tcW w:w="6745" w:type="dxa"/>
            <w:vAlign w:val="center"/>
          </w:tcPr>
          <w:p w14:paraId="49A7BA12">
            <w:pPr>
              <w:widowControl w:val="0"/>
              <w:spacing w:line="4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说明与要求</w:t>
            </w:r>
          </w:p>
        </w:tc>
      </w:tr>
      <w:tr w14:paraId="269C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6B1C5682">
            <w:pPr>
              <w:widowControl w:val="0"/>
              <w:spacing w:line="4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1789" w:type="dxa"/>
            <w:vAlign w:val="center"/>
          </w:tcPr>
          <w:p w14:paraId="2598FB96">
            <w:pPr>
              <w:widowControl w:val="0"/>
              <w:spacing w:line="4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项目名称</w:t>
            </w:r>
          </w:p>
        </w:tc>
        <w:tc>
          <w:tcPr>
            <w:tcW w:w="6745" w:type="dxa"/>
            <w:vAlign w:val="center"/>
          </w:tcPr>
          <w:p w14:paraId="6CAB389E">
            <w:pPr>
              <w:widowControl w:val="0"/>
              <w:spacing w:line="440" w:lineRule="exact"/>
              <w:jc w:val="both"/>
              <w:rPr>
                <w:rFonts w:ascii="宋体" w:hAnsi="宋体" w:cs="宋体"/>
                <w:color w:val="000000" w:themeColor="text1"/>
                <w:highlight w:val="yellow"/>
                <w14:textFill>
                  <w14:solidFill>
                    <w14:schemeClr w14:val="tx1"/>
                  </w14:solidFill>
                </w14:textFill>
              </w:rPr>
            </w:pPr>
            <w:bookmarkStart w:id="20" w:name="_Hlk183163581"/>
            <w:r>
              <w:rPr>
                <w:rFonts w:hint="eastAsia" w:ascii="宋体" w:hAnsi="宋体" w:cs="宋体"/>
              </w:rPr>
              <w:t>贵州环境能源交易所有限公司质量管理体系认证服务</w:t>
            </w:r>
            <w:bookmarkEnd w:id="20"/>
          </w:p>
        </w:tc>
      </w:tr>
      <w:tr w14:paraId="7D361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554C36FC">
            <w:pPr>
              <w:widowControl w:val="0"/>
              <w:spacing w:line="4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1789" w:type="dxa"/>
            <w:vAlign w:val="center"/>
          </w:tcPr>
          <w:p w14:paraId="44058C47">
            <w:pPr>
              <w:widowControl w:val="0"/>
              <w:spacing w:line="4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采购类别</w:t>
            </w:r>
          </w:p>
        </w:tc>
        <w:tc>
          <w:tcPr>
            <w:tcW w:w="6745" w:type="dxa"/>
            <w:vAlign w:val="center"/>
          </w:tcPr>
          <w:p w14:paraId="53CBF5FF">
            <w:pPr>
              <w:widowControl w:val="0"/>
              <w:spacing w:line="440" w:lineRule="exact"/>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企业采购</w:t>
            </w:r>
          </w:p>
        </w:tc>
      </w:tr>
      <w:tr w14:paraId="6B6EB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08A6B279">
            <w:pPr>
              <w:widowControl w:val="0"/>
              <w:spacing w:line="4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1789" w:type="dxa"/>
            <w:vAlign w:val="center"/>
          </w:tcPr>
          <w:p w14:paraId="3FAE038A">
            <w:pPr>
              <w:widowControl w:val="0"/>
              <w:spacing w:line="4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采购内容</w:t>
            </w:r>
          </w:p>
        </w:tc>
        <w:tc>
          <w:tcPr>
            <w:tcW w:w="6745" w:type="dxa"/>
            <w:vAlign w:val="center"/>
          </w:tcPr>
          <w:p w14:paraId="15B47FD4">
            <w:pPr>
              <w:widowControl w:val="0"/>
              <w:spacing w:line="440" w:lineRule="exact"/>
              <w:jc w:val="both"/>
              <w:rPr>
                <w:rFonts w:ascii="宋体" w:hAnsi="宋体" w:cs="宋体"/>
                <w:bCs/>
                <w:color w:val="000000" w:themeColor="text1"/>
                <w14:textFill>
                  <w14:solidFill>
                    <w14:schemeClr w14:val="tx1"/>
                  </w14:solidFill>
                </w14:textFill>
              </w:rPr>
            </w:pPr>
            <w:r>
              <w:rPr>
                <w:rFonts w:hint="eastAsia" w:ascii="宋体" w:hAnsi="宋体" w:cs="宋体"/>
              </w:rPr>
              <w:t>详见本文件第二章</w:t>
            </w:r>
          </w:p>
        </w:tc>
      </w:tr>
      <w:tr w14:paraId="77BA2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363885BD">
            <w:pPr>
              <w:widowControl w:val="0"/>
              <w:spacing w:line="4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1789" w:type="dxa"/>
            <w:vAlign w:val="center"/>
          </w:tcPr>
          <w:p w14:paraId="6A106D58">
            <w:pPr>
              <w:widowControl w:val="0"/>
              <w:spacing w:line="4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采购预算</w:t>
            </w:r>
          </w:p>
        </w:tc>
        <w:tc>
          <w:tcPr>
            <w:tcW w:w="6745" w:type="dxa"/>
            <w:vAlign w:val="center"/>
          </w:tcPr>
          <w:p w14:paraId="7D1F7C3E">
            <w:pPr>
              <w:widowControl w:val="0"/>
              <w:spacing w:line="44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含税价</w:t>
            </w:r>
            <w:r>
              <w:rPr>
                <w:rFonts w:hint="eastAsia" w:ascii="宋体" w:hAnsi="宋体" w:cs="宋体"/>
                <w:color w:val="000000" w:themeColor="text1"/>
                <w14:textFill>
                  <w14:solidFill>
                    <w14:schemeClr w14:val="tx1"/>
                  </w14:solidFill>
                </w14:textFill>
              </w:rPr>
              <w:t>不超过</w:t>
            </w:r>
            <w:r>
              <w:rPr>
                <w:rFonts w:hint="eastAsia" w:ascii="宋体" w:hAnsi="宋体" w:cs="宋体"/>
                <w:color w:val="000000" w:themeColor="text1"/>
                <w:lang w:val="en-US" w:eastAsia="zh-CN"/>
                <w14:textFill>
                  <w14:solidFill>
                    <w14:schemeClr w14:val="tx1"/>
                  </w14:solidFill>
                </w14:textFill>
              </w:rPr>
              <w:t>3</w:t>
            </w:r>
            <w:r>
              <w:rPr>
                <w:rFonts w:hint="eastAsia" w:ascii="宋体" w:hAnsi="宋体" w:cs="宋体"/>
                <w:color w:val="000000" w:themeColor="text1"/>
                <w14:textFill>
                  <w14:solidFill>
                    <w14:schemeClr w14:val="tx1"/>
                  </w14:solidFill>
                </w14:textFill>
              </w:rPr>
              <w:t>万元</w:t>
            </w:r>
          </w:p>
        </w:tc>
      </w:tr>
      <w:tr w14:paraId="7AFE2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17" w:type="dxa"/>
            <w:vAlign w:val="center"/>
          </w:tcPr>
          <w:p w14:paraId="3C4387E1">
            <w:pPr>
              <w:widowControl w:val="0"/>
              <w:spacing w:line="4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1789" w:type="dxa"/>
            <w:vAlign w:val="center"/>
          </w:tcPr>
          <w:p w14:paraId="65AB7DD2">
            <w:pPr>
              <w:widowControl w:val="0"/>
              <w:spacing w:line="4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供应商</w:t>
            </w:r>
          </w:p>
          <w:p w14:paraId="4E50C56A">
            <w:pPr>
              <w:widowControl w:val="0"/>
              <w:spacing w:line="4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资格要求</w:t>
            </w:r>
          </w:p>
        </w:tc>
        <w:tc>
          <w:tcPr>
            <w:tcW w:w="6745" w:type="dxa"/>
            <w:vAlign w:val="center"/>
          </w:tcPr>
          <w:p w14:paraId="761736A7">
            <w:pPr>
              <w:spacing w:line="360" w:lineRule="auto"/>
              <w:rPr>
                <w:rFonts w:ascii="宋体" w:hAnsi="宋体" w:cs="宋体"/>
              </w:rPr>
            </w:pPr>
            <w:r>
              <w:rPr>
                <w:rFonts w:hint="eastAsia" w:ascii="宋体" w:hAnsi="宋体" w:cs="宋体"/>
              </w:rPr>
              <w:t>1</w:t>
            </w:r>
            <w:r>
              <w:rPr>
                <w:rFonts w:ascii="宋体" w:hAnsi="宋体" w:cs="宋体"/>
              </w:rPr>
              <w:t>.一般资格条件：</w:t>
            </w:r>
          </w:p>
          <w:p w14:paraId="30A3E173">
            <w:pPr>
              <w:spacing w:line="360" w:lineRule="auto"/>
              <w:rPr>
                <w:rFonts w:ascii="宋体" w:hAnsi="宋体" w:cs="宋体"/>
              </w:rPr>
            </w:pPr>
            <w:r>
              <w:rPr>
                <w:rFonts w:hint="eastAsia" w:ascii="宋体" w:hAnsi="宋体" w:cs="宋体"/>
              </w:rPr>
              <w:t>（</w:t>
            </w:r>
            <w:r>
              <w:rPr>
                <w:rFonts w:ascii="宋体" w:hAnsi="宋体" w:cs="宋体"/>
              </w:rPr>
              <w:t>1）具有承担民事责任的能力：提供法人或其他组织的营业执照等证明文件；</w:t>
            </w:r>
          </w:p>
          <w:p w14:paraId="2CBC8AC1">
            <w:pPr>
              <w:spacing w:line="360" w:lineRule="auto"/>
              <w:rPr>
                <w:rFonts w:ascii="宋体" w:hAnsi="宋体" w:cs="宋体"/>
              </w:rPr>
            </w:pPr>
            <w:r>
              <w:rPr>
                <w:rFonts w:hint="eastAsia" w:ascii="宋体" w:hAnsi="宋体" w:cs="宋体"/>
              </w:rPr>
              <w:t>（</w:t>
            </w:r>
            <w:r>
              <w:rPr>
                <w:rFonts w:ascii="宋体" w:hAnsi="宋体" w:cs="宋体"/>
              </w:rPr>
              <w:t>2</w:t>
            </w:r>
            <w:r>
              <w:rPr>
                <w:rFonts w:hint="eastAsia" w:ascii="宋体" w:hAnsi="宋体" w:cs="宋体"/>
              </w:rPr>
              <w:t>）具有履行合同所必须的设备和专业技术能力：</w:t>
            </w:r>
            <w:r>
              <w:rPr>
                <w:rFonts w:ascii="宋体" w:hAnsi="宋体" w:cs="宋体"/>
              </w:rPr>
              <w:t>提供具备履行合同所必需的设备和专业技术能力的证明材料或承诺函</w:t>
            </w:r>
            <w:r>
              <w:rPr>
                <w:rFonts w:hint="eastAsia" w:ascii="宋体" w:hAnsi="宋体" w:cs="宋体"/>
              </w:rPr>
              <w:t>；</w:t>
            </w:r>
          </w:p>
          <w:p w14:paraId="359EA1E3">
            <w:pPr>
              <w:spacing w:line="360" w:lineRule="auto"/>
              <w:rPr>
                <w:rFonts w:ascii="宋体" w:hAnsi="宋体" w:cs="宋体"/>
              </w:rPr>
            </w:pPr>
            <w:r>
              <w:rPr>
                <w:rFonts w:hint="eastAsia" w:ascii="宋体" w:hAnsi="宋体" w:cs="宋体"/>
              </w:rPr>
              <w:t>（</w:t>
            </w:r>
            <w:r>
              <w:rPr>
                <w:rFonts w:ascii="宋体" w:hAnsi="宋体" w:cs="宋体"/>
              </w:rPr>
              <w:t>3</w:t>
            </w:r>
            <w:r>
              <w:rPr>
                <w:rFonts w:hint="eastAsia" w:ascii="宋体" w:hAnsi="宋体" w:cs="宋体"/>
              </w:rPr>
              <w:t>）</w:t>
            </w:r>
            <w:r>
              <w:rPr>
                <w:rFonts w:ascii="宋体" w:hAnsi="宋体" w:cs="宋体"/>
              </w:rPr>
              <w:t>提供</w:t>
            </w:r>
            <w:r>
              <w:rPr>
                <w:rFonts w:hint="eastAsia" w:ascii="宋体" w:hAnsi="宋体" w:cs="宋体"/>
              </w:rPr>
              <w:t>参加本次采购活动前3年内在经营活动中没有重大违法记录的书面声明</w:t>
            </w:r>
            <w:r>
              <w:rPr>
                <w:rFonts w:ascii="宋体" w:hAnsi="宋体" w:cs="宋体"/>
              </w:rPr>
              <w:t>；</w:t>
            </w:r>
          </w:p>
          <w:p w14:paraId="07CEADE6">
            <w:pPr>
              <w:spacing w:line="360" w:lineRule="auto"/>
              <w:rPr>
                <w:rFonts w:hint="eastAsia" w:ascii="宋体" w:hAnsi="宋体" w:cs="宋体"/>
                <w:lang w:eastAsia="zh-CN"/>
              </w:rPr>
            </w:pPr>
            <w:r>
              <w:rPr>
                <w:rFonts w:hint="eastAsia" w:ascii="宋体" w:hAnsi="宋体" w:cs="宋体"/>
              </w:rPr>
              <w:t>（</w:t>
            </w:r>
            <w:r>
              <w:rPr>
                <w:rFonts w:ascii="宋体" w:hAnsi="宋体" w:cs="宋体"/>
              </w:rPr>
              <w:t>4</w:t>
            </w:r>
            <w:r>
              <w:rPr>
                <w:rFonts w:hint="eastAsia" w:ascii="宋体" w:hAnsi="宋体" w:cs="宋体"/>
              </w:rPr>
              <w:t>）法律、行政法规规定的其他条件：</w:t>
            </w:r>
            <w:r>
              <w:rPr>
                <w:rFonts w:ascii="宋体" w:hAnsi="宋体" w:cs="宋体"/>
              </w:rPr>
              <w:t>在“信用中国”网站（</w:t>
            </w:r>
            <w:r>
              <w:fldChar w:fldCharType="begin"/>
            </w:r>
            <w:r>
              <w:instrText xml:space="preserve"> HYPERLINK "http://www.creditchina.gov.cn/" \h </w:instrText>
            </w:r>
            <w:r>
              <w:fldChar w:fldCharType="separate"/>
            </w:r>
            <w:r>
              <w:rPr>
                <w:rStyle w:val="40"/>
                <w:rFonts w:ascii="宋体" w:hAnsi="宋体" w:cs="宋体"/>
              </w:rPr>
              <w:t>www.creditchina.gov.cn</w:t>
            </w:r>
            <w:r>
              <w:rPr>
                <w:rStyle w:val="40"/>
                <w:rFonts w:ascii="宋体" w:hAnsi="宋体" w:cs="宋体"/>
              </w:rPr>
              <w:fldChar w:fldCharType="end"/>
            </w:r>
            <w:r>
              <w:rPr>
                <w:rFonts w:ascii="宋体" w:hAnsi="宋体" w:cs="宋体"/>
              </w:rPr>
              <w:t>）查询未被列入失信被执行人名单、重大税收违法案件当事人 名单、政府采购严重违法失信行为记录名单中</w:t>
            </w:r>
            <w:r>
              <w:rPr>
                <w:rFonts w:hint="eastAsia" w:ascii="宋体" w:hAnsi="宋体" w:cs="宋体"/>
              </w:rPr>
              <w:t>，提供查询后的信用报告</w:t>
            </w:r>
            <w:r>
              <w:rPr>
                <w:rFonts w:hint="eastAsia" w:ascii="宋体" w:hAnsi="宋体" w:cs="宋体"/>
                <w:lang w:eastAsia="zh-CN"/>
              </w:rPr>
              <w:t>；</w:t>
            </w:r>
          </w:p>
          <w:p w14:paraId="1213B3E4">
            <w:pPr>
              <w:spacing w:line="360" w:lineRule="auto"/>
              <w:rPr>
                <w:rFonts w:hint="eastAsia"/>
                <w:lang w:eastAsia="zh-CN"/>
              </w:rPr>
            </w:pPr>
            <w:r>
              <w:rPr>
                <w:rFonts w:hint="eastAsia" w:ascii="宋体" w:hAnsi="宋体" w:cs="宋体"/>
                <w:lang w:eastAsia="zh-CN"/>
              </w:rPr>
              <w:t>（</w:t>
            </w:r>
            <w:r>
              <w:rPr>
                <w:rFonts w:hint="eastAsia" w:ascii="宋体" w:hAnsi="宋体" w:cs="宋体"/>
                <w:lang w:val="en-US" w:eastAsia="zh-CN"/>
              </w:rPr>
              <w:t>5</w:t>
            </w:r>
            <w:r>
              <w:rPr>
                <w:rFonts w:hint="eastAsia" w:ascii="宋体" w:hAnsi="宋体" w:cs="宋体"/>
                <w:lang w:eastAsia="zh-CN"/>
              </w:rPr>
              <w:t>）</w:t>
            </w:r>
            <w:r>
              <w:rPr>
                <w:rFonts w:hint="eastAsia" w:ascii="宋体" w:hAnsi="宋体" w:eastAsia="宋体" w:cs="宋体"/>
                <w:sz w:val="24"/>
                <w:szCs w:val="24"/>
                <w:lang w:val="en-US" w:eastAsia="zh-CN" w:bidi="ar-SA"/>
              </w:rPr>
              <w:t>本项目不接受联合体投标。</w:t>
            </w:r>
          </w:p>
        </w:tc>
      </w:tr>
      <w:tr w14:paraId="61541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7BBF992C">
            <w:pPr>
              <w:widowControl w:val="0"/>
              <w:spacing w:line="4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1789" w:type="dxa"/>
            <w:vAlign w:val="center"/>
          </w:tcPr>
          <w:p w14:paraId="147756B8">
            <w:pPr>
              <w:widowControl w:val="0"/>
              <w:spacing w:line="4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比选保证金</w:t>
            </w:r>
          </w:p>
        </w:tc>
        <w:tc>
          <w:tcPr>
            <w:tcW w:w="6745" w:type="dxa"/>
            <w:vAlign w:val="center"/>
          </w:tcPr>
          <w:p w14:paraId="5A104E44">
            <w:pPr>
              <w:spacing w:line="44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无</w:t>
            </w:r>
          </w:p>
        </w:tc>
      </w:tr>
      <w:tr w14:paraId="0F878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2FE09AC8">
            <w:pPr>
              <w:widowControl w:val="0"/>
              <w:spacing w:line="4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1789" w:type="dxa"/>
            <w:vAlign w:val="bottom"/>
          </w:tcPr>
          <w:p w14:paraId="56F2E532">
            <w:pPr>
              <w:pStyle w:val="12"/>
              <w:spacing w:line="440" w:lineRule="exact"/>
              <w:ind w:firstLine="0" w:firstLineChars="0"/>
              <w:jc w:val="center"/>
              <w:rPr>
                <w:rFonts w:ascii="Times New Roman" w:hAnsi="Times New Roman" w:cs="Times New Roman"/>
                <w:dstrike/>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评审办法及评分标准</w:t>
            </w:r>
          </w:p>
        </w:tc>
        <w:tc>
          <w:tcPr>
            <w:tcW w:w="6745" w:type="dxa"/>
            <w:vAlign w:val="center"/>
          </w:tcPr>
          <w:p w14:paraId="5BB48963">
            <w:pPr>
              <w:widowControl w:val="0"/>
              <w:spacing w:line="440" w:lineRule="exact"/>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详见第三章评审办法及评分标准</w:t>
            </w:r>
          </w:p>
        </w:tc>
      </w:tr>
      <w:tr w14:paraId="5B8D5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0388FD89">
            <w:pPr>
              <w:widowControl w:val="0"/>
              <w:spacing w:line="440" w:lineRule="exact"/>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8</w:t>
            </w:r>
          </w:p>
        </w:tc>
        <w:tc>
          <w:tcPr>
            <w:tcW w:w="1789" w:type="dxa"/>
            <w:vAlign w:val="center"/>
          </w:tcPr>
          <w:p w14:paraId="19B1C63B">
            <w:pPr>
              <w:widowControl w:val="0"/>
              <w:spacing w:line="4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其他</w:t>
            </w:r>
          </w:p>
        </w:tc>
        <w:tc>
          <w:tcPr>
            <w:tcW w:w="6745" w:type="dxa"/>
            <w:vAlign w:val="center"/>
          </w:tcPr>
          <w:p w14:paraId="5F496D7E">
            <w:pPr>
              <w:widowControl w:val="0"/>
              <w:spacing w:line="440" w:lineRule="exact"/>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1.供应商（亦称“投标人”或“供方”或“参选人”或“响应人”）</w:t>
            </w:r>
          </w:p>
          <w:p w14:paraId="2A309979">
            <w:pPr>
              <w:widowControl w:val="0"/>
              <w:spacing w:line="440" w:lineRule="exact"/>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2.响应文件（亦称 “报价书”或“报价文件”或“投标文件”）</w:t>
            </w:r>
          </w:p>
          <w:p w14:paraId="7F30BF1C">
            <w:pPr>
              <w:widowControl w:val="0"/>
              <w:spacing w:line="440" w:lineRule="exact"/>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3.比选文件（亦称“谈判文件”或“采购文件”）</w:t>
            </w:r>
          </w:p>
          <w:p w14:paraId="537EB7AF">
            <w:pPr>
              <w:widowControl w:val="0"/>
              <w:spacing w:line="440" w:lineRule="exact"/>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4.如供应商响应比选文件并参加比选则视为对比选文件内容的完全响应，并理解本项目为参照相关法律法规实施的企业采购活动。</w:t>
            </w:r>
          </w:p>
        </w:tc>
      </w:tr>
      <w:tr w14:paraId="4416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2EBA0CCA">
            <w:pPr>
              <w:widowControl w:val="0"/>
              <w:spacing w:line="440" w:lineRule="exact"/>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9</w:t>
            </w:r>
          </w:p>
        </w:tc>
        <w:tc>
          <w:tcPr>
            <w:tcW w:w="1789" w:type="dxa"/>
            <w:vAlign w:val="center"/>
          </w:tcPr>
          <w:p w14:paraId="13AF5C95">
            <w:pPr>
              <w:widowControl w:val="0"/>
              <w:adjustRightInd w:val="0"/>
              <w:snapToGrid w:val="0"/>
              <w:spacing w:line="4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其他要求</w:t>
            </w:r>
          </w:p>
        </w:tc>
        <w:tc>
          <w:tcPr>
            <w:tcW w:w="6745" w:type="dxa"/>
            <w:vAlign w:val="center"/>
          </w:tcPr>
          <w:p w14:paraId="6315B366">
            <w:pPr>
              <w:widowControl w:val="0"/>
              <w:adjustRightInd w:val="0"/>
              <w:snapToGrid w:val="0"/>
              <w:spacing w:line="440" w:lineRule="exact"/>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.本项目</w:t>
            </w:r>
            <w:r>
              <w:rPr>
                <w:rFonts w:hint="eastAsia" w:ascii="宋体" w:hAnsi="宋体" w:cs="宋体"/>
                <w:color w:val="000000" w:themeColor="text1"/>
                <w:u w:val="single"/>
                <w14:textFill>
                  <w14:solidFill>
                    <w14:schemeClr w14:val="tx1"/>
                  </w14:solidFill>
                </w14:textFill>
              </w:rPr>
              <w:t>不允许</w:t>
            </w:r>
            <w:r>
              <w:rPr>
                <w:rFonts w:hint="eastAsia" w:ascii="宋体" w:hAnsi="宋体" w:cs="宋体"/>
                <w:color w:val="000000" w:themeColor="text1"/>
                <w14:textFill>
                  <w14:solidFill>
                    <w14:schemeClr w14:val="tx1"/>
                  </w14:solidFill>
                </w14:textFill>
              </w:rPr>
              <w:t>分包；</w:t>
            </w:r>
            <w:bookmarkStart w:id="21" w:name="_Toc95128205"/>
          </w:p>
          <w:p w14:paraId="6F869D87">
            <w:pPr>
              <w:widowControl w:val="0"/>
              <w:adjustRightInd w:val="0"/>
              <w:snapToGrid w:val="0"/>
              <w:spacing w:line="440" w:lineRule="exact"/>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.若在评审阶段，发现供应商提供的相关资料经查实为虚假的，将按无效标处理，不再进入下一阶段评审；</w:t>
            </w:r>
            <w:bookmarkEnd w:id="21"/>
            <w:bookmarkStart w:id="22" w:name="_Toc95128206"/>
          </w:p>
          <w:p w14:paraId="34EB70FC">
            <w:pPr>
              <w:widowControl w:val="0"/>
              <w:spacing w:line="440" w:lineRule="exact"/>
              <w:jc w:val="both"/>
              <w:rPr>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.若发现中选单位因所提供的虚假资料而中选，将取消其中选资格</w:t>
            </w:r>
            <w:bookmarkEnd w:id="22"/>
            <w:r>
              <w:rPr>
                <w:rFonts w:hint="eastAsia" w:ascii="宋体" w:hAnsi="宋体" w:cs="宋体"/>
                <w:color w:val="000000" w:themeColor="text1"/>
                <w14:textFill>
                  <w14:solidFill>
                    <w14:schemeClr w14:val="tx1"/>
                  </w14:solidFill>
                </w14:textFill>
              </w:rPr>
              <w:t>。</w:t>
            </w:r>
          </w:p>
        </w:tc>
      </w:tr>
      <w:tr w14:paraId="43A0A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3D1CE6CA">
            <w:pPr>
              <w:widowControl w:val="0"/>
              <w:spacing w:line="4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ascii="宋体" w:hAnsi="宋体" w:cs="宋体"/>
                <w:color w:val="000000" w:themeColor="text1"/>
                <w14:textFill>
                  <w14:solidFill>
                    <w14:schemeClr w14:val="tx1"/>
                  </w14:solidFill>
                </w14:textFill>
              </w:rPr>
              <w:t>0</w:t>
            </w:r>
          </w:p>
        </w:tc>
        <w:tc>
          <w:tcPr>
            <w:tcW w:w="1789" w:type="dxa"/>
            <w:vAlign w:val="center"/>
          </w:tcPr>
          <w:p w14:paraId="157CF9CA">
            <w:pPr>
              <w:widowControl w:val="0"/>
              <w:adjustRightInd w:val="0"/>
              <w:snapToGrid w:val="0"/>
              <w:spacing w:line="4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响应报价</w:t>
            </w:r>
          </w:p>
        </w:tc>
        <w:tc>
          <w:tcPr>
            <w:tcW w:w="6745" w:type="dxa"/>
            <w:vAlign w:val="center"/>
          </w:tcPr>
          <w:p w14:paraId="442A2FF8">
            <w:pPr>
              <w:widowControl w:val="0"/>
              <w:spacing w:line="440" w:lineRule="exact"/>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响应报价：为包干价，完成本项目所需的所有费用，采购人不另行支付在整体项目实施过程中产生的其他费用。</w:t>
            </w:r>
          </w:p>
        </w:tc>
      </w:tr>
    </w:tbl>
    <w:p w14:paraId="542E8916">
      <w:pPr>
        <w:widowControl w:val="0"/>
        <w:spacing w:line="360" w:lineRule="auto"/>
        <w:rPr>
          <w:rFonts w:ascii="宋体" w:hAnsi="宋体" w:cs="宋体"/>
          <w:color w:val="000000" w:themeColor="text1"/>
          <w14:textFill>
            <w14:solidFill>
              <w14:schemeClr w14:val="tx1"/>
            </w14:solidFill>
          </w14:textFill>
        </w:rPr>
      </w:pPr>
    </w:p>
    <w:p w14:paraId="0703AD5D">
      <w:pPr>
        <w:spacing w:line="360" w:lineRule="auto"/>
        <w:rPr>
          <w:rFonts w:ascii="宋体" w:hAnsi="宋体" w:cs="宋体"/>
          <w:b/>
          <w:bCs/>
          <w:color w:val="000000" w:themeColor="text1"/>
          <w:sz w:val="28"/>
          <w:szCs w:val="28"/>
          <w14:textFill>
            <w14:solidFill>
              <w14:schemeClr w14:val="tx1"/>
            </w14:solidFill>
          </w14:textFill>
        </w:rPr>
      </w:pPr>
      <w:r>
        <w:rPr>
          <w:rFonts w:ascii="宋体" w:hAnsi="宋体" w:cs="宋体"/>
          <w:b/>
          <w:color w:val="000000" w:themeColor="text1"/>
          <w:sz w:val="28"/>
          <w:szCs w:val="28"/>
          <w14:textFill>
            <w14:solidFill>
              <w14:schemeClr w14:val="tx1"/>
            </w14:solidFill>
          </w14:textFill>
        </w:rPr>
        <w:br w:type="page"/>
      </w:r>
    </w:p>
    <w:p w14:paraId="32871F33">
      <w:pPr>
        <w:pStyle w:val="4"/>
        <w:widowControl w:val="0"/>
        <w:spacing w:line="360" w:lineRule="auto"/>
        <w:rPr>
          <w:rFonts w:ascii="宋体" w:hAnsi="宋体" w:eastAsia="宋体" w:cs="宋体"/>
          <w:b/>
          <w:color w:val="000000" w:themeColor="text1"/>
          <w:sz w:val="28"/>
          <w:szCs w:val="28"/>
          <w14:textFill>
            <w14:solidFill>
              <w14:schemeClr w14:val="tx1"/>
            </w14:solidFill>
          </w14:textFill>
        </w:rPr>
      </w:pPr>
      <w:bookmarkStart w:id="23" w:name="_Toc173508353"/>
      <w:r>
        <w:rPr>
          <w:rFonts w:hint="eastAsia" w:ascii="宋体" w:hAnsi="宋体" w:eastAsia="宋体" w:cs="宋体"/>
          <w:b/>
          <w:color w:val="000000" w:themeColor="text1"/>
          <w:sz w:val="28"/>
          <w:szCs w:val="28"/>
          <w14:textFill>
            <w14:solidFill>
              <w14:schemeClr w14:val="tx1"/>
            </w14:solidFill>
          </w14:textFill>
        </w:rPr>
        <w:t>第二节  须知</w:t>
      </w:r>
      <w:bookmarkEnd w:id="23"/>
    </w:p>
    <w:p w14:paraId="6AE6CC40">
      <w:pPr>
        <w:widowControl w:val="0"/>
        <w:spacing w:line="360" w:lineRule="auto"/>
        <w:ind w:firstLine="301" w:firstLineChars="100"/>
        <w:jc w:val="center"/>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响应文件编制要求</w:t>
      </w:r>
    </w:p>
    <w:p w14:paraId="5C052BED">
      <w:pPr>
        <w:widowControl w:val="0"/>
        <w:spacing w:line="360" w:lineRule="auto"/>
        <w:ind w:firstLine="480" w:firstLineChars="200"/>
        <w:jc w:val="both"/>
        <w:rPr>
          <w:rFonts w:ascii="宋体" w:hAnsi="宋体" w:cs="宋体"/>
          <w:color w:val="000000" w:themeColor="text1"/>
          <w14:textFill>
            <w14:solidFill>
              <w14:schemeClr w14:val="tx1"/>
            </w14:solidFill>
          </w14:textFill>
        </w:rPr>
      </w:pPr>
    </w:p>
    <w:p w14:paraId="019D1A89">
      <w:pPr>
        <w:widowControl w:val="0"/>
        <w:spacing w:line="360" w:lineRule="auto"/>
        <w:ind w:firstLine="480" w:firstLineChars="200"/>
        <w:jc w:val="both"/>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响应文件原则上应按比选文件提供的响应文件格式范本填写，比选文件中未提供格式范本的，由供应商自行编制。如格式出现不适用情形，可做适当修改。</w:t>
      </w:r>
    </w:p>
    <w:p w14:paraId="672309C7">
      <w:pPr>
        <w:widowControl w:val="0"/>
        <w:spacing w:line="360" w:lineRule="auto"/>
        <w:ind w:firstLine="480" w:firstLineChars="200"/>
        <w:jc w:val="both"/>
        <w:rPr>
          <w:rFonts w:hint="eastAsia" w:ascii="宋体" w:hAnsi="宋体" w:eastAsia="宋体" w:cs="宋体"/>
          <w:b w:val="0"/>
          <w:bCs w:val="0"/>
          <w:color w:val="000000" w:themeColor="text1"/>
          <w:lang w:eastAsia="zh-CN"/>
          <w14:textFill>
            <w14:solidFill>
              <w14:schemeClr w14:val="tx1"/>
            </w14:solidFill>
          </w14:textFill>
        </w:rPr>
      </w:pPr>
      <w:r>
        <w:rPr>
          <w:rFonts w:ascii="黑体" w:hAnsi="黑体" w:eastAsia="黑体" w:cs="黑体"/>
          <w:b w:val="0"/>
          <w:bCs w:val="0"/>
          <w:color w:val="000000" w:themeColor="text1"/>
          <w14:textFill>
            <w14:solidFill>
              <w14:schemeClr w14:val="tx1"/>
            </w14:solidFill>
          </w14:textFill>
        </w:rPr>
        <w:t>2.</w:t>
      </w:r>
      <w:r>
        <w:rPr>
          <w:rFonts w:hint="eastAsia" w:ascii="宋体" w:hAnsi="宋体" w:eastAsia="宋体" w:cs="宋体"/>
          <w:b w:val="0"/>
          <w:bCs w:val="0"/>
          <w:color w:val="000000" w:themeColor="text1"/>
          <w14:textFill>
            <w14:solidFill>
              <w14:schemeClr w14:val="tx1"/>
            </w14:solidFill>
          </w14:textFill>
        </w:rPr>
        <w:t>递交要求：响</w:t>
      </w:r>
      <w:r>
        <w:rPr>
          <w:rFonts w:hint="eastAsia" w:ascii="宋体" w:hAnsi="宋体" w:cs="宋体"/>
          <w:b w:val="0"/>
          <w:bCs w:val="0"/>
          <w:color w:val="000000" w:themeColor="text1"/>
          <w14:textFill>
            <w14:solidFill>
              <w14:schemeClr w14:val="tx1"/>
            </w14:solidFill>
          </w14:textFill>
        </w:rPr>
        <w:t>应文件为PDF电子</w:t>
      </w:r>
      <w:r>
        <w:rPr>
          <w:rFonts w:ascii="宋体" w:hAnsi="宋体" w:cs="宋体"/>
          <w:b w:val="0"/>
          <w:bCs w:val="0"/>
          <w:color w:val="000000" w:themeColor="text1"/>
          <w14:textFill>
            <w14:solidFill>
              <w14:schemeClr w14:val="tx1"/>
            </w14:solidFill>
          </w14:textFill>
        </w:rPr>
        <w:t>文件</w:t>
      </w:r>
      <w:r>
        <w:rPr>
          <w:rFonts w:hint="eastAsia" w:ascii="宋体" w:hAnsi="宋体" w:cs="宋体"/>
          <w:b w:val="0"/>
          <w:bCs w:val="0"/>
          <w:color w:val="000000" w:themeColor="text1"/>
          <w14:textFill>
            <w14:solidFill>
              <w14:schemeClr w14:val="tx1"/>
            </w14:solidFill>
          </w14:textFill>
        </w:rPr>
        <w:t>1份，</w:t>
      </w:r>
      <w:r>
        <w:rPr>
          <w:rFonts w:ascii="宋体" w:hAnsi="宋体" w:cs="宋体"/>
          <w:b w:val="0"/>
          <w:bCs w:val="0"/>
          <w:color w:val="000000" w:themeColor="text1"/>
          <w14:textFill>
            <w14:solidFill>
              <w14:schemeClr w14:val="tx1"/>
            </w14:solidFill>
          </w14:textFill>
        </w:rPr>
        <w:t>每一页加盖鲜章</w:t>
      </w:r>
      <w:r>
        <w:rPr>
          <w:rFonts w:hint="eastAsia" w:ascii="宋体" w:hAnsi="宋体" w:cs="宋体"/>
          <w:b w:val="0"/>
          <w:bCs w:val="0"/>
          <w:color w:val="000000" w:themeColor="text1"/>
          <w14:textFill>
            <w14:solidFill>
              <w14:schemeClr w14:val="tx1"/>
            </w14:solidFill>
          </w14:textFill>
        </w:rPr>
        <w:t>，</w:t>
      </w:r>
      <w:r>
        <w:rPr>
          <w:rFonts w:ascii="宋体" w:hAnsi="宋体" w:cs="宋体"/>
          <w:b w:val="0"/>
          <w:bCs w:val="0"/>
          <w:color w:val="000000" w:themeColor="text1"/>
          <w14:textFill>
            <w14:solidFill>
              <w14:schemeClr w14:val="tx1"/>
            </w14:solidFill>
          </w14:textFill>
        </w:rPr>
        <w:t>投递到指定邮箱：</w:t>
      </w:r>
      <w:r>
        <w:rPr>
          <w:rFonts w:hint="eastAsia" w:ascii="宋体" w:hAnsi="宋体" w:cs="宋体"/>
          <w:b w:val="0"/>
          <w:bCs w:val="0"/>
          <w:color w:val="000000" w:themeColor="text1"/>
          <w:lang w:val="en-US" w:eastAsia="zh-CN"/>
          <w14:textFill>
            <w14:solidFill>
              <w14:schemeClr w14:val="tx1"/>
            </w14:solidFill>
          </w14:textFill>
        </w:rPr>
        <w:t>178789319</w:t>
      </w:r>
      <w:r>
        <w:rPr>
          <w:rFonts w:ascii="宋体" w:hAnsi="宋体" w:cs="宋体"/>
          <w:b w:val="0"/>
          <w:bCs w:val="0"/>
          <w:color w:val="000000" w:themeColor="text1"/>
          <w14:textFill>
            <w14:solidFill>
              <w14:schemeClr w14:val="tx1"/>
            </w14:solidFill>
          </w14:textFill>
        </w:rPr>
        <w:t>4</w:t>
      </w:r>
      <w:r>
        <w:rPr>
          <w:rFonts w:hint="eastAsia" w:ascii="宋体" w:hAnsi="宋体" w:cs="宋体"/>
          <w:b w:val="0"/>
          <w:bCs w:val="0"/>
          <w:color w:val="000000" w:themeColor="text1"/>
          <w14:textFill>
            <w14:solidFill>
              <w14:schemeClr w14:val="tx1"/>
            </w14:solidFill>
          </w14:textFill>
        </w:rPr>
        <w:t>@</w:t>
      </w:r>
      <w:r>
        <w:rPr>
          <w:rFonts w:ascii="宋体" w:hAnsi="宋体" w:cs="宋体"/>
          <w:b w:val="0"/>
          <w:bCs w:val="0"/>
          <w:color w:val="000000" w:themeColor="text1"/>
          <w14:textFill>
            <w14:solidFill>
              <w14:schemeClr w14:val="tx1"/>
            </w14:solidFill>
          </w14:textFill>
        </w:rPr>
        <w:t>qq.com</w:t>
      </w:r>
      <w:r>
        <w:rPr>
          <w:rFonts w:hint="eastAsia" w:ascii="宋体" w:hAnsi="宋体" w:cs="宋体"/>
          <w:b w:val="0"/>
          <w:bCs w:val="0"/>
          <w:color w:val="000000" w:themeColor="text1"/>
          <w:lang w:eastAsia="zh-CN"/>
          <w14:textFill>
            <w14:solidFill>
              <w14:schemeClr w14:val="tx1"/>
            </w14:solidFill>
          </w14:textFill>
        </w:rPr>
        <w:t>；纸质版</w:t>
      </w:r>
      <w:r>
        <w:rPr>
          <w:rFonts w:hint="eastAsia" w:ascii="宋体" w:hAnsi="宋体" w:cs="宋体"/>
          <w:b w:val="0"/>
          <w:bCs w:val="0"/>
          <w:color w:val="000000" w:themeColor="text1"/>
          <w:lang w:val="en-US" w:eastAsia="zh-CN"/>
          <w14:textFill>
            <w14:solidFill>
              <w14:schemeClr w14:val="tx1"/>
            </w14:solidFill>
          </w14:textFill>
        </w:rPr>
        <w:t>2份</w:t>
      </w:r>
      <w:r>
        <w:rPr>
          <w:rFonts w:hint="eastAsia" w:ascii="宋体" w:hAnsi="宋体" w:cs="宋体"/>
          <w:b w:val="0"/>
          <w:bCs w:val="0"/>
          <w:color w:val="000000" w:themeColor="text1"/>
          <w:lang w:eastAsia="zh-CN"/>
          <w14:textFill>
            <w14:solidFill>
              <w14:schemeClr w14:val="tx1"/>
            </w14:solidFill>
          </w14:textFill>
        </w:rPr>
        <w:t>提交至贵阳市高新区联合广场A座8楼804室。</w:t>
      </w:r>
    </w:p>
    <w:p w14:paraId="17DA9466">
      <w:pPr>
        <w:widowControl w:val="0"/>
        <w:spacing w:line="360" w:lineRule="auto"/>
        <w:rPr>
          <w:rFonts w:ascii="宋体" w:hAnsi="宋体" w:cs="宋体"/>
          <w:color w:val="000000" w:themeColor="text1"/>
          <w14:textFill>
            <w14:solidFill>
              <w14:schemeClr w14:val="tx1"/>
            </w14:solidFill>
          </w14:textFill>
        </w:rPr>
        <w:sectPr>
          <w:footerReference r:id="rId3" w:type="default"/>
          <w:pgSz w:w="11907" w:h="16840"/>
          <w:pgMar w:top="1531" w:right="1418" w:bottom="1361" w:left="1418" w:header="720" w:footer="720" w:gutter="0"/>
          <w:pgNumType w:start="1"/>
          <w:cols w:space="720" w:num="1"/>
          <w:docGrid w:linePitch="285" w:charSpace="0"/>
        </w:sectPr>
      </w:pPr>
      <w:bookmarkStart w:id="24" w:name="_Toc406670721"/>
      <w:bookmarkStart w:id="25" w:name="_Toc406671092"/>
      <w:bookmarkStart w:id="26" w:name="_Toc406671680"/>
      <w:bookmarkStart w:id="27" w:name="_Toc406672385"/>
      <w:r>
        <w:rPr>
          <w:rFonts w:hint="eastAsia" w:ascii="宋体" w:hAnsi="宋体" w:cs="宋体"/>
          <w:color w:val="000000" w:themeColor="text1"/>
          <w14:textFill>
            <w14:solidFill>
              <w14:schemeClr w14:val="tx1"/>
            </w14:solidFill>
          </w14:textFill>
        </w:rPr>
        <w:br w:type="page"/>
      </w:r>
    </w:p>
    <w:p w14:paraId="2FC02C04">
      <w:pPr>
        <w:pStyle w:val="3"/>
        <w:widowControl w:val="0"/>
        <w:spacing w:line="360" w:lineRule="auto"/>
        <w:rPr>
          <w:rFonts w:ascii="宋体" w:hAnsi="宋体" w:eastAsia="宋体" w:cs="宋体"/>
          <w:b/>
          <w:color w:val="000000" w:themeColor="text1"/>
          <w:szCs w:val="28"/>
          <w14:textFill>
            <w14:solidFill>
              <w14:schemeClr w14:val="tx1"/>
            </w14:solidFill>
          </w14:textFill>
        </w:rPr>
      </w:pPr>
      <w:bookmarkStart w:id="28" w:name="_Toc173508354"/>
      <w:r>
        <w:rPr>
          <w:rFonts w:hint="eastAsia" w:ascii="宋体" w:hAnsi="宋体" w:eastAsia="宋体" w:cs="宋体"/>
          <w:b/>
          <w:color w:val="000000" w:themeColor="text1"/>
          <w:szCs w:val="28"/>
          <w14:textFill>
            <w14:solidFill>
              <w14:schemeClr w14:val="tx1"/>
            </w14:solidFill>
          </w14:textFill>
        </w:rPr>
        <w:t>第二章　</w:t>
      </w:r>
      <w:bookmarkEnd w:id="24"/>
      <w:bookmarkEnd w:id="25"/>
      <w:bookmarkEnd w:id="26"/>
      <w:bookmarkEnd w:id="27"/>
      <w:r>
        <w:rPr>
          <w:rFonts w:hint="eastAsia" w:ascii="宋体" w:hAnsi="宋体" w:eastAsia="宋体" w:cs="宋体"/>
          <w:b/>
          <w:color w:val="000000" w:themeColor="text1"/>
          <w:szCs w:val="28"/>
          <w14:textFill>
            <w14:solidFill>
              <w14:schemeClr w14:val="tx1"/>
            </w14:solidFill>
          </w14:textFill>
        </w:rPr>
        <w:t>服务内容及要求</w:t>
      </w:r>
      <w:bookmarkEnd w:id="28"/>
    </w:p>
    <w:p w14:paraId="5407FC70">
      <w:pPr>
        <w:pStyle w:val="12"/>
        <w:ind w:firstLine="0" w:firstLineChars="0"/>
      </w:pPr>
    </w:p>
    <w:p w14:paraId="64BEF72D">
      <w:pPr>
        <w:pStyle w:val="4"/>
        <w:widowControl w:val="0"/>
        <w:numPr>
          <w:ilvl w:val="0"/>
          <w:numId w:val="5"/>
        </w:numPr>
        <w:spacing w:line="360" w:lineRule="auto"/>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 </w:t>
      </w:r>
      <w:bookmarkStart w:id="29" w:name="_Toc173508355"/>
      <w:r>
        <w:rPr>
          <w:rFonts w:hint="eastAsia" w:ascii="宋体" w:hAnsi="宋体" w:eastAsia="宋体" w:cs="宋体"/>
          <w:b/>
          <w:color w:val="000000" w:themeColor="text1"/>
          <w:sz w:val="28"/>
          <w:szCs w:val="28"/>
          <w14:textFill>
            <w14:solidFill>
              <w14:schemeClr w14:val="tx1"/>
            </w14:solidFill>
          </w14:textFill>
        </w:rPr>
        <w:t>采购</w:t>
      </w:r>
      <w:r>
        <w:rPr>
          <w:rFonts w:ascii="宋体" w:hAnsi="宋体" w:eastAsia="宋体" w:cs="宋体"/>
          <w:b/>
          <w:color w:val="000000" w:themeColor="text1"/>
          <w:sz w:val="28"/>
          <w:szCs w:val="28"/>
          <w14:textFill>
            <w14:solidFill>
              <w14:schemeClr w14:val="tx1"/>
            </w14:solidFill>
          </w14:textFill>
        </w:rPr>
        <w:t>内容</w:t>
      </w:r>
      <w:r>
        <w:rPr>
          <w:rFonts w:hint="eastAsia" w:ascii="宋体" w:hAnsi="宋体" w:eastAsia="宋体" w:cs="宋体"/>
          <w:b/>
          <w:color w:val="000000" w:themeColor="text1"/>
          <w:sz w:val="28"/>
          <w:szCs w:val="28"/>
          <w14:textFill>
            <w14:solidFill>
              <w14:schemeClr w14:val="tx1"/>
            </w14:solidFill>
          </w14:textFill>
        </w:rPr>
        <w:t>及技术要求</w:t>
      </w:r>
      <w:bookmarkEnd w:id="29"/>
      <w:bookmarkStart w:id="30" w:name="_Toc406670723"/>
      <w:bookmarkStart w:id="31" w:name="_Toc406671682"/>
      <w:bookmarkStart w:id="32" w:name="_Toc406671094"/>
      <w:bookmarkStart w:id="33" w:name="_Toc406672387"/>
    </w:p>
    <w:p w14:paraId="40189ED1">
      <w:pPr>
        <w:pStyle w:val="130"/>
        <w:numPr>
          <w:ilvl w:val="0"/>
          <w:numId w:val="6"/>
        </w:numPr>
        <w:ind w:firstLineChars="0"/>
        <w:rPr>
          <w:rFonts w:ascii="宋体" w:hAnsi="宋体" w:cs="宋体"/>
          <w:b/>
          <w:bCs/>
        </w:rPr>
      </w:pPr>
      <w:r>
        <w:rPr>
          <w:rFonts w:hint="eastAsia" w:ascii="宋体" w:hAnsi="宋体" w:cs="宋体"/>
          <w:b/>
          <w:bCs/>
        </w:rPr>
        <w:t>服务内容及要求</w:t>
      </w:r>
    </w:p>
    <w:p w14:paraId="7F4C02E3">
      <w:pPr>
        <w:pStyle w:val="153"/>
        <w:spacing w:after="0" w:line="360" w:lineRule="auto"/>
        <w:ind w:firstLine="0" w:firstLineChars="0"/>
        <w:rPr>
          <w:rFonts w:ascii="宋体" w:hAnsi="宋体" w:eastAsia="宋体" w:cs="宋体"/>
        </w:rPr>
      </w:pPr>
    </w:p>
    <w:p w14:paraId="2DB69839">
      <w:pPr>
        <w:pStyle w:val="153"/>
        <w:spacing w:after="0" w:line="360" w:lineRule="auto"/>
        <w:ind w:firstLine="480"/>
        <w:rPr>
          <w:rFonts w:ascii="宋体" w:hAnsi="宋体" w:eastAsia="宋体" w:cs="宋体"/>
        </w:rPr>
      </w:pPr>
      <w:r>
        <w:rPr>
          <w:rFonts w:hint="eastAsia" w:ascii="宋体" w:hAnsi="宋体" w:eastAsia="宋体" w:cs="宋体"/>
        </w:rPr>
        <w:t>1.服务内容</w:t>
      </w:r>
    </w:p>
    <w:p w14:paraId="00102BA6">
      <w:pPr>
        <w:pStyle w:val="153"/>
        <w:spacing w:after="0" w:line="560" w:lineRule="exact"/>
        <w:ind w:firstLine="480"/>
        <w:rPr>
          <w:rFonts w:ascii="宋体" w:hAnsi="宋体" w:eastAsia="宋体" w:cs="宋体"/>
        </w:rPr>
      </w:pPr>
      <w:r>
        <w:rPr>
          <w:rFonts w:hint="eastAsia" w:ascii="宋体" w:hAnsi="宋体" w:eastAsia="宋体" w:cs="宋体"/>
        </w:rPr>
        <w:t>本次比选工作内容：就贵州环境能源交易所有限公司质量管理体系认证</w:t>
      </w:r>
      <w:r>
        <w:rPr>
          <w:rFonts w:hint="eastAsia" w:ascii="宋体" w:hAnsi="宋体" w:eastAsia="宋体" w:cs="宋体"/>
          <w:lang w:val="en-US" w:eastAsia="zh-CN"/>
        </w:rPr>
        <w:t>服务</w:t>
      </w:r>
      <w:r>
        <w:rPr>
          <w:rFonts w:hint="eastAsia" w:ascii="宋体" w:hAnsi="宋体" w:eastAsia="宋体" w:cs="宋体"/>
        </w:rPr>
        <w:t>。本项目工作内容包括：</w:t>
      </w:r>
      <w:r>
        <w:rPr>
          <w:rFonts w:hint="eastAsia" w:ascii="宋体" w:hAnsi="宋体" w:eastAsia="宋体" w:cs="宋体"/>
          <w:lang w:val="en-US" w:eastAsia="zh-CN"/>
        </w:rPr>
        <w:t>认证资料准备协助、现场资料审核、质量管理体系证书取证、后续证书年度复核</w:t>
      </w:r>
      <w:r>
        <w:rPr>
          <w:rFonts w:hint="eastAsia" w:ascii="宋体" w:hAnsi="宋体" w:eastAsia="宋体" w:cs="宋体"/>
        </w:rPr>
        <w:t>等内容。</w:t>
      </w:r>
    </w:p>
    <w:p w14:paraId="315236CF">
      <w:pPr>
        <w:spacing w:line="560" w:lineRule="exact"/>
        <w:ind w:firstLine="480" w:firstLineChars="200"/>
        <w:rPr>
          <w:rFonts w:ascii="宋体" w:hAnsi="宋体" w:cs="宋体"/>
          <w:kern w:val="2"/>
        </w:rPr>
      </w:pPr>
      <w:r>
        <w:rPr>
          <w:rFonts w:hint="eastAsia" w:ascii="宋体" w:hAnsi="宋体" w:cs="宋体"/>
          <w:kern w:val="2"/>
        </w:rPr>
        <w:t>2.服务要求</w:t>
      </w:r>
    </w:p>
    <w:p w14:paraId="5A181A63">
      <w:pPr>
        <w:spacing w:line="560" w:lineRule="exact"/>
        <w:ind w:firstLine="480" w:firstLineChars="200"/>
        <w:rPr>
          <w:rFonts w:ascii="宋体" w:hAnsi="宋体" w:cs="宋体"/>
          <w:kern w:val="2"/>
        </w:rPr>
      </w:pPr>
      <w:r>
        <w:rPr>
          <w:rFonts w:hint="eastAsia" w:ascii="宋体" w:hAnsi="宋体" w:cs="宋体"/>
          <w:kern w:val="2"/>
        </w:rPr>
        <w:t>（1）依据</w:t>
      </w:r>
      <w:r>
        <w:rPr>
          <w:rFonts w:hint="eastAsia" w:ascii="宋体" w:hAnsi="宋体" w:cs="宋体"/>
          <w:kern w:val="2"/>
          <w:lang w:val="en-US" w:eastAsia="zh-CN"/>
        </w:rPr>
        <w:t>质量管理体系认证工作要求</w:t>
      </w:r>
      <w:r>
        <w:rPr>
          <w:rFonts w:hint="eastAsia" w:ascii="宋体" w:hAnsi="宋体" w:cs="宋体"/>
          <w:kern w:val="2"/>
        </w:rPr>
        <w:t>，</w:t>
      </w:r>
      <w:r>
        <w:rPr>
          <w:rFonts w:hint="eastAsia" w:ascii="宋体" w:hAnsi="宋体" w:cs="宋体"/>
          <w:kern w:val="2"/>
          <w:lang w:val="en-US" w:eastAsia="zh-CN"/>
        </w:rPr>
        <w:t>合法合规高效</w:t>
      </w:r>
      <w:r>
        <w:rPr>
          <w:rFonts w:hint="eastAsia" w:ascii="宋体" w:hAnsi="宋体" w:cs="宋体"/>
          <w:kern w:val="2"/>
        </w:rPr>
        <w:t>完成</w:t>
      </w:r>
      <w:r>
        <w:rPr>
          <w:rFonts w:hint="eastAsia" w:ascii="宋体" w:hAnsi="宋体" w:cs="宋体"/>
          <w:kern w:val="2"/>
          <w:lang w:val="en-US" w:eastAsia="zh-CN"/>
        </w:rPr>
        <w:t>质量管理体系认证证书取证工作</w:t>
      </w:r>
      <w:r>
        <w:rPr>
          <w:rFonts w:hint="eastAsia" w:ascii="宋体" w:hAnsi="宋体" w:cs="宋体"/>
          <w:kern w:val="2"/>
        </w:rPr>
        <w:t>。</w:t>
      </w:r>
    </w:p>
    <w:p w14:paraId="1E540EEC">
      <w:pPr>
        <w:spacing w:line="560" w:lineRule="exact"/>
        <w:ind w:firstLine="480" w:firstLineChars="200"/>
        <w:rPr>
          <w:rFonts w:ascii="宋体" w:hAnsi="宋体" w:cs="宋体"/>
          <w:kern w:val="2"/>
        </w:rPr>
      </w:pPr>
      <w:r>
        <w:rPr>
          <w:rFonts w:hint="eastAsia" w:ascii="宋体" w:hAnsi="宋体" w:cs="宋体"/>
          <w:kern w:val="2"/>
        </w:rPr>
        <w:t>（2）合同生效后，中标人按照约定时间向业主收集满足项目要求的基础资料，协助采购人完成</w:t>
      </w:r>
      <w:r>
        <w:rPr>
          <w:rFonts w:hint="eastAsia" w:ascii="宋体" w:hAnsi="宋体" w:cs="宋体"/>
          <w:kern w:val="2"/>
          <w:lang w:val="en-US" w:eastAsia="zh-CN"/>
        </w:rPr>
        <w:t>质量管理体系认证证书取证工作，并持续开展</w:t>
      </w:r>
      <w:r>
        <w:rPr>
          <w:rFonts w:hint="eastAsia" w:ascii="宋体" w:hAnsi="宋体" w:eastAsia="宋体" w:cs="宋体"/>
          <w:lang w:val="en-US" w:eastAsia="zh-CN"/>
        </w:rPr>
        <w:t>后续证书年度复核工作</w:t>
      </w:r>
      <w:r>
        <w:rPr>
          <w:rFonts w:hint="eastAsia" w:ascii="宋体" w:hAnsi="宋体" w:cs="宋体"/>
          <w:kern w:val="2"/>
        </w:rPr>
        <w:t>。</w:t>
      </w:r>
    </w:p>
    <w:p w14:paraId="49749917">
      <w:pPr>
        <w:pStyle w:val="12"/>
        <w:spacing w:line="560" w:lineRule="exact"/>
      </w:pPr>
    </w:p>
    <w:p w14:paraId="1CF3D865">
      <w:pPr>
        <w:spacing w:line="560" w:lineRule="exact"/>
      </w:pPr>
    </w:p>
    <w:p w14:paraId="3E0FF8B8">
      <w:pPr>
        <w:pStyle w:val="12"/>
        <w:sectPr>
          <w:pgSz w:w="11907" w:h="16840"/>
          <w:pgMar w:top="1531" w:right="1418" w:bottom="1361" w:left="1418" w:header="720" w:footer="720" w:gutter="0"/>
          <w:cols w:space="720" w:num="1"/>
          <w:docGrid w:linePitch="326" w:charSpace="0"/>
        </w:sectPr>
      </w:pPr>
      <w:bookmarkStart w:id="34" w:name="_Toc483499506"/>
      <w:bookmarkStart w:id="35" w:name="_Toc483499507"/>
    </w:p>
    <w:p w14:paraId="6BFE93BE"/>
    <w:bookmarkEnd w:id="34"/>
    <w:bookmarkEnd w:id="35"/>
    <w:p w14:paraId="2AF31522">
      <w:pPr>
        <w:pStyle w:val="4"/>
        <w:widowControl w:val="0"/>
        <w:spacing w:line="360" w:lineRule="auto"/>
        <w:rPr>
          <w:color w:val="000000" w:themeColor="text1"/>
          <w14:textFill>
            <w14:solidFill>
              <w14:schemeClr w14:val="tx1"/>
            </w14:solidFill>
          </w14:textFill>
        </w:rPr>
      </w:pPr>
      <w:bookmarkStart w:id="36" w:name="_Toc173508356"/>
      <w:r>
        <w:rPr>
          <w:rFonts w:hint="eastAsia" w:ascii="宋体" w:hAnsi="宋体" w:eastAsia="宋体" w:cs="宋体"/>
          <w:b/>
          <w:color w:val="000000" w:themeColor="text1"/>
          <w:sz w:val="28"/>
          <w:szCs w:val="28"/>
          <w14:textFill>
            <w14:solidFill>
              <w14:schemeClr w14:val="tx1"/>
            </w14:solidFill>
          </w14:textFill>
        </w:rPr>
        <w:t>第二节  商务要求</w:t>
      </w:r>
      <w:bookmarkEnd w:id="30"/>
      <w:bookmarkEnd w:id="31"/>
      <w:bookmarkEnd w:id="32"/>
      <w:bookmarkEnd w:id="33"/>
      <w:bookmarkEnd w:id="36"/>
    </w:p>
    <w:p w14:paraId="7D769765">
      <w:pPr>
        <w:pStyle w:val="15"/>
        <w:widowControl w:val="0"/>
        <w:spacing w:line="360" w:lineRule="auto"/>
        <w:rPr>
          <w:color w:val="000000" w:themeColor="text1"/>
          <w14:textFill>
            <w14:solidFill>
              <w14:schemeClr w14:val="tx1"/>
            </w14:solidFill>
          </w14:textFill>
        </w:rPr>
      </w:pPr>
    </w:p>
    <w:p w14:paraId="77BDC795">
      <w:pPr>
        <w:widowControl w:val="0"/>
        <w:spacing w:line="440" w:lineRule="exact"/>
        <w:ind w:firstLine="480" w:firstLineChars="200"/>
        <w:rPr>
          <w:rFonts w:ascii="黑体" w:hAnsi="黑体" w:eastAsia="黑体" w:cs="宋体"/>
        </w:rPr>
      </w:pPr>
      <w:bookmarkStart w:id="37" w:name="_Toc406671684"/>
      <w:bookmarkStart w:id="38" w:name="_Toc406670725"/>
      <w:bookmarkStart w:id="39" w:name="_Toc406672389"/>
      <w:bookmarkStart w:id="40" w:name="_Toc406671096"/>
      <w:r>
        <w:rPr>
          <w:rFonts w:hint="eastAsia" w:ascii="黑体" w:hAnsi="黑体" w:eastAsia="黑体" w:cs="宋体"/>
        </w:rPr>
        <w:t>一、完成时间及服务地点</w:t>
      </w:r>
    </w:p>
    <w:p w14:paraId="640A4542">
      <w:pPr>
        <w:widowControl w:val="0"/>
        <w:spacing w:line="440" w:lineRule="exact"/>
        <w:ind w:firstLine="480" w:firstLineChars="200"/>
        <w:jc w:val="both"/>
        <w:rPr>
          <w:rFonts w:ascii="宋体" w:hAnsi="宋体" w:cs="仿宋_GB2312"/>
        </w:rPr>
      </w:pPr>
      <w:r>
        <w:rPr>
          <w:rFonts w:hint="eastAsia" w:ascii="宋体" w:hAnsi="宋体" w:cs="仿宋_GB2312"/>
        </w:rPr>
        <w:t>服务期：自签订合同之日起至中标人完成质量管理体系认证服务工作，出具</w:t>
      </w:r>
      <w:r>
        <w:rPr>
          <w:rFonts w:hint="eastAsia" w:ascii="宋体" w:hAnsi="宋体" w:cs="仿宋_GB2312"/>
          <w:lang w:val="en-US" w:eastAsia="zh-CN"/>
        </w:rPr>
        <w:t>质量管理体系认证证书后，证书有效期届满</w:t>
      </w:r>
      <w:r>
        <w:rPr>
          <w:rFonts w:hint="eastAsia" w:ascii="宋体" w:hAnsi="宋体" w:cs="仿宋_GB2312"/>
        </w:rPr>
        <w:t>之日止</w:t>
      </w:r>
      <w:r>
        <w:rPr>
          <w:rFonts w:hint="eastAsia" w:ascii="宋体" w:hAnsi="宋体" w:cs="仿宋_GB2312"/>
          <w:lang w:eastAsia="zh-CN"/>
        </w:rPr>
        <w:t>（</w:t>
      </w:r>
      <w:r>
        <w:rPr>
          <w:rFonts w:hint="eastAsia" w:ascii="宋体" w:hAnsi="宋体" w:cs="仿宋_GB2312"/>
          <w:lang w:val="en-US" w:eastAsia="zh-CN"/>
        </w:rPr>
        <w:t>包含后续每年度的证书复审服务</w:t>
      </w:r>
      <w:r>
        <w:rPr>
          <w:rFonts w:hint="eastAsia" w:ascii="宋体" w:hAnsi="宋体" w:cs="仿宋_GB2312"/>
          <w:lang w:eastAsia="zh-CN"/>
        </w:rPr>
        <w:t>）</w:t>
      </w:r>
      <w:r>
        <w:rPr>
          <w:rFonts w:hint="eastAsia" w:ascii="宋体" w:hAnsi="宋体" w:cs="仿宋_GB2312"/>
        </w:rPr>
        <w:t>。</w:t>
      </w:r>
    </w:p>
    <w:p w14:paraId="3E8A71F8">
      <w:pPr>
        <w:pStyle w:val="29"/>
        <w:shd w:val="clear" w:color="auto" w:fill="FFFFFF"/>
        <w:ind w:firstLine="480" w:firstLineChars="200"/>
        <w:rPr>
          <w:rFonts w:hint="default" w:ascii="仿宋_GB2312" w:hAnsi="仿宋_GB2312" w:eastAsia="仿宋_GB2312" w:cs="仿宋_GB2312"/>
          <w:bCs/>
          <w:color w:val="333333"/>
          <w:sz w:val="32"/>
          <w:szCs w:val="32"/>
          <w:shd w:val="clear" w:color="auto" w:fill="FFFFFF"/>
        </w:rPr>
      </w:pPr>
      <w:r>
        <w:rPr>
          <w:rFonts w:cs="仿宋_GB2312"/>
        </w:rPr>
        <w:t>服务地点：</w:t>
      </w:r>
      <w:r>
        <w:rPr>
          <w:rFonts w:cs="仿宋_GB2312"/>
          <w:szCs w:val="24"/>
        </w:rPr>
        <w:t xml:space="preserve"> </w:t>
      </w:r>
      <w:r>
        <w:rPr>
          <w:rFonts w:hint="eastAsia" w:cs="仿宋_GB2312"/>
          <w:szCs w:val="24"/>
        </w:rPr>
        <w:t>贵阳市观山湖区毕节路58号联合广场A座</w:t>
      </w:r>
      <w:r>
        <w:rPr>
          <w:rFonts w:hint="eastAsia" w:cs="仿宋_GB2312"/>
          <w:szCs w:val="24"/>
          <w:lang w:val="en-US" w:eastAsia="zh-CN"/>
        </w:rPr>
        <w:t>8</w:t>
      </w:r>
      <w:r>
        <w:rPr>
          <w:rFonts w:hint="eastAsia" w:cs="仿宋_GB2312"/>
          <w:szCs w:val="24"/>
        </w:rPr>
        <w:t>楼</w:t>
      </w:r>
    </w:p>
    <w:p w14:paraId="65813D79">
      <w:pPr>
        <w:widowControl w:val="0"/>
        <w:spacing w:line="440" w:lineRule="exact"/>
        <w:ind w:firstLine="480" w:firstLineChars="200"/>
        <w:rPr>
          <w:rFonts w:ascii="黑体" w:hAnsi="黑体" w:eastAsia="黑体" w:cs="宋体"/>
        </w:rPr>
      </w:pPr>
      <w:r>
        <w:rPr>
          <w:rFonts w:hint="eastAsia" w:ascii="黑体" w:hAnsi="黑体" w:eastAsia="黑体" w:cs="宋体"/>
        </w:rPr>
        <w:t>二、付款方式</w:t>
      </w:r>
    </w:p>
    <w:p w14:paraId="0C4A9193">
      <w:pPr>
        <w:autoSpaceDE w:val="0"/>
        <w:autoSpaceDN w:val="0"/>
        <w:adjustRightInd w:val="0"/>
        <w:spacing w:line="440" w:lineRule="exact"/>
        <w:ind w:firstLine="480" w:firstLineChars="200"/>
        <w:textAlignment w:val="baseline"/>
        <w:rPr>
          <w:rFonts w:ascii="黑体" w:eastAsia="黑体"/>
          <w:highlight w:val="yellow"/>
        </w:rPr>
      </w:pPr>
      <w:r>
        <w:rPr>
          <w:rFonts w:hint="eastAsia" w:ascii="宋体" w:hAnsi="宋体" w:cs="仿宋_GB2312"/>
        </w:rPr>
        <w:t>按照项目实际情况，具体以合同约定为准。</w:t>
      </w:r>
    </w:p>
    <w:p w14:paraId="6AA072CD">
      <w:pPr>
        <w:numPr>
          <w:ilvl w:val="0"/>
          <w:numId w:val="7"/>
        </w:numPr>
        <w:autoSpaceDE w:val="0"/>
        <w:autoSpaceDN w:val="0"/>
        <w:adjustRightInd w:val="0"/>
        <w:spacing w:line="440" w:lineRule="exact"/>
        <w:ind w:firstLine="480"/>
        <w:textAlignment w:val="baseline"/>
        <w:rPr>
          <w:rFonts w:ascii="黑体" w:eastAsia="黑体"/>
        </w:rPr>
      </w:pPr>
      <w:r>
        <w:rPr>
          <w:rFonts w:hint="eastAsia" w:ascii="黑体" w:eastAsia="黑体"/>
        </w:rPr>
        <w:t>比选有效期</w:t>
      </w:r>
    </w:p>
    <w:p w14:paraId="3116F5C5">
      <w:pPr>
        <w:widowControl w:val="0"/>
        <w:spacing w:line="440" w:lineRule="exact"/>
        <w:ind w:firstLine="480" w:firstLineChars="200"/>
        <w:rPr>
          <w:rFonts w:hint="eastAsia" w:ascii="宋体" w:hAnsi="宋体" w:eastAsia="宋体" w:cs="仿宋_GB2312"/>
          <w:lang w:eastAsia="zh-CN"/>
        </w:rPr>
      </w:pPr>
      <w:r>
        <w:rPr>
          <w:rFonts w:hint="eastAsia" w:ascii="宋体" w:hAnsi="宋体" w:cs="仿宋_GB2312"/>
          <w:lang w:val="en-US" w:eastAsia="zh-CN"/>
        </w:rPr>
        <w:t>自开标之日起</w:t>
      </w:r>
      <w:r>
        <w:rPr>
          <w:rFonts w:ascii="宋体" w:hAnsi="宋体" w:cs="仿宋_GB2312"/>
        </w:rPr>
        <w:t>60</w:t>
      </w:r>
      <w:r>
        <w:rPr>
          <w:rFonts w:hint="eastAsia" w:ascii="宋体" w:hAnsi="宋体" w:cs="仿宋_GB2312"/>
        </w:rPr>
        <w:t>天</w:t>
      </w:r>
      <w:r>
        <w:rPr>
          <w:rFonts w:hint="eastAsia" w:ascii="宋体" w:hAnsi="宋体" w:cs="仿宋_GB2312"/>
          <w:lang w:val="en-US" w:eastAsia="zh-CN"/>
        </w:rPr>
        <w:t>内有效</w:t>
      </w:r>
      <w:r>
        <w:rPr>
          <w:rFonts w:hint="eastAsia" w:ascii="宋体" w:hAnsi="宋体" w:cs="仿宋_GB2312"/>
          <w:lang w:eastAsia="zh-CN"/>
        </w:rPr>
        <w:t>。</w:t>
      </w:r>
    </w:p>
    <w:p w14:paraId="42DDAB77">
      <w:pPr>
        <w:adjustRightInd w:val="0"/>
        <w:snapToGrid w:val="0"/>
        <w:spacing w:line="440" w:lineRule="exact"/>
        <w:ind w:firstLine="480"/>
        <w:rPr>
          <w:rFonts w:ascii="黑体" w:eastAsia="黑体"/>
        </w:rPr>
      </w:pPr>
      <w:r>
        <w:rPr>
          <w:rFonts w:hint="eastAsia" w:ascii="黑体" w:eastAsia="黑体"/>
        </w:rPr>
        <w:t>四、其他要求</w:t>
      </w:r>
    </w:p>
    <w:p w14:paraId="1928568B">
      <w:pPr>
        <w:adjustRightInd w:val="0"/>
        <w:snapToGrid w:val="0"/>
        <w:spacing w:line="440" w:lineRule="exact"/>
        <w:ind w:firstLine="480"/>
        <w:rPr>
          <w:rFonts w:ascii="宋体" w:hAnsi="宋体" w:cs="宋体"/>
        </w:rPr>
      </w:pPr>
      <w:r>
        <w:rPr>
          <w:rFonts w:hint="eastAsia" w:ascii="宋体" w:hAnsi="宋体" w:cs="宋体"/>
        </w:rPr>
        <w:t>1.关于允许有备选方案的约定：不允许。</w:t>
      </w:r>
    </w:p>
    <w:p w14:paraId="0614C4F9">
      <w:pPr>
        <w:adjustRightInd w:val="0"/>
        <w:snapToGrid w:val="0"/>
        <w:spacing w:line="440" w:lineRule="exact"/>
        <w:ind w:firstLine="480"/>
        <w:rPr>
          <w:rFonts w:ascii="宋体" w:hAnsi="宋体" w:cs="宋体"/>
        </w:rPr>
      </w:pPr>
      <w:r>
        <w:rPr>
          <w:rFonts w:hint="eastAsia" w:ascii="宋体" w:hAnsi="宋体" w:cs="宋体"/>
        </w:rPr>
        <w:t>2.供应商应保证其产品不涉及专利和知识产权侵权等问题。</w:t>
      </w:r>
    </w:p>
    <w:p w14:paraId="38188FBA">
      <w:pPr>
        <w:adjustRightInd w:val="0"/>
        <w:snapToGrid w:val="0"/>
        <w:spacing w:line="440" w:lineRule="exact"/>
        <w:ind w:firstLine="480"/>
        <w:rPr>
          <w:rFonts w:ascii="宋体" w:hAnsi="宋体" w:cs="宋体"/>
        </w:rPr>
      </w:pPr>
      <w:r>
        <w:rPr>
          <w:rFonts w:hint="eastAsia" w:ascii="宋体" w:hAnsi="宋体" w:cs="宋体"/>
        </w:rPr>
        <w:t>3.本项目所涉及到的专利和专有技术的来源和使用均合法，免受第三方提出的侵犯其专利权、商标权或其他知识产权的起诉。如发生此类纠纷，由中标方承担一切责任；如因此给采购人造成损失的，成交单位负责全额赔偿。</w:t>
      </w:r>
    </w:p>
    <w:p w14:paraId="3FB5F762">
      <w:pPr>
        <w:adjustRightInd w:val="0"/>
        <w:snapToGrid w:val="0"/>
        <w:spacing w:line="440" w:lineRule="exact"/>
        <w:ind w:firstLine="480"/>
        <w:rPr>
          <w:rFonts w:ascii="宋体" w:hAnsi="宋体" w:cs="宋体"/>
        </w:rPr>
      </w:pPr>
      <w:r>
        <w:rPr>
          <w:rFonts w:hint="eastAsia" w:ascii="宋体" w:hAnsi="宋体" w:cs="宋体"/>
        </w:rPr>
        <w:t>4.供应商应对相关证明文件的真实性负责，不得提供虚假材料谋取成交。否则必须承担相应法律责任，已骗取成交的取消成交资格，对采购人造成经济损失的，赔偿相应经济损失。</w:t>
      </w:r>
    </w:p>
    <w:p w14:paraId="0C183D46">
      <w:pPr>
        <w:adjustRightInd w:val="0"/>
        <w:snapToGrid w:val="0"/>
        <w:spacing w:line="440" w:lineRule="exact"/>
        <w:ind w:firstLine="480"/>
        <w:rPr>
          <w:rFonts w:ascii="宋体" w:hAnsi="宋体" w:cs="宋体"/>
        </w:rPr>
      </w:pPr>
      <w:r>
        <w:rPr>
          <w:rFonts w:hint="eastAsia" w:ascii="宋体" w:hAnsi="宋体" w:cs="宋体"/>
        </w:rPr>
        <w:t>5.供应商承诺参与本次招标活动获悉的所有文件、资料、信息，严格保密。</w:t>
      </w:r>
    </w:p>
    <w:p w14:paraId="1AA35145">
      <w:pPr>
        <w:adjustRightInd w:val="0"/>
        <w:snapToGrid w:val="0"/>
        <w:spacing w:line="440" w:lineRule="exact"/>
        <w:ind w:firstLine="480"/>
        <w:rPr>
          <w:rFonts w:ascii="宋体" w:hAnsi="宋体" w:cs="宋体"/>
        </w:rPr>
      </w:pPr>
      <w:r>
        <w:rPr>
          <w:rFonts w:ascii="宋体" w:hAnsi="宋体" w:cs="宋体"/>
        </w:rPr>
        <w:t>6</w:t>
      </w:r>
      <w:r>
        <w:rPr>
          <w:rFonts w:hint="eastAsia" w:ascii="宋体" w:hAnsi="宋体" w:cs="宋体"/>
        </w:rPr>
        <w:t>.本项目不接受联合体参加。</w:t>
      </w:r>
    </w:p>
    <w:p w14:paraId="2C112294">
      <w:pPr>
        <w:adjustRightInd w:val="0"/>
        <w:snapToGrid w:val="0"/>
        <w:spacing w:line="440" w:lineRule="exact"/>
        <w:ind w:firstLine="480"/>
        <w:rPr>
          <w:rFonts w:ascii="宋体" w:hAnsi="宋体" w:cs="宋体"/>
        </w:rPr>
      </w:pPr>
      <w:r>
        <w:rPr>
          <w:rFonts w:ascii="宋体" w:hAnsi="宋体" w:cs="宋体"/>
        </w:rPr>
        <w:t>7</w:t>
      </w:r>
      <w:r>
        <w:rPr>
          <w:rFonts w:hint="eastAsia" w:ascii="宋体" w:hAnsi="宋体" w:cs="宋体"/>
        </w:rPr>
        <w:t>.成交人不得将本项目进行转包或分包。</w:t>
      </w:r>
    </w:p>
    <w:p w14:paraId="424A6F3E">
      <w:pPr>
        <w:rPr>
          <w:rFonts w:ascii="宋体" w:hAnsi="宋体" w:cs="宋体"/>
          <w:b/>
          <w:bCs/>
          <w:color w:val="000000" w:themeColor="text1"/>
          <w:sz w:val="28"/>
          <w:szCs w:val="28"/>
          <w14:textFill>
            <w14:solidFill>
              <w14:schemeClr w14:val="tx1"/>
            </w14:solidFill>
          </w14:textFill>
        </w:rPr>
      </w:pPr>
      <w:r>
        <w:rPr>
          <w:rFonts w:ascii="宋体" w:hAnsi="宋体" w:cs="宋体"/>
          <w:b/>
          <w:color w:val="000000" w:themeColor="text1"/>
          <w:szCs w:val="28"/>
          <w14:textFill>
            <w14:solidFill>
              <w14:schemeClr w14:val="tx1"/>
            </w14:solidFill>
          </w14:textFill>
        </w:rPr>
        <w:br w:type="page"/>
      </w:r>
    </w:p>
    <w:p w14:paraId="7C3A3E85">
      <w:pPr>
        <w:pStyle w:val="3"/>
        <w:widowControl w:val="0"/>
        <w:spacing w:line="360" w:lineRule="auto"/>
        <w:rPr>
          <w:rFonts w:ascii="宋体" w:hAnsi="宋体" w:eastAsia="宋体" w:cs="宋体"/>
          <w:b/>
          <w:color w:val="000000" w:themeColor="text1"/>
          <w:szCs w:val="28"/>
          <w14:textFill>
            <w14:solidFill>
              <w14:schemeClr w14:val="tx1"/>
            </w14:solidFill>
          </w14:textFill>
        </w:rPr>
      </w:pPr>
      <w:bookmarkStart w:id="41" w:name="_Toc173508357"/>
      <w:r>
        <w:rPr>
          <w:rFonts w:hint="eastAsia" w:ascii="宋体" w:hAnsi="宋体" w:eastAsia="宋体" w:cs="宋体"/>
          <w:b/>
          <w:color w:val="000000" w:themeColor="text1"/>
          <w:szCs w:val="28"/>
          <w14:textFill>
            <w14:solidFill>
              <w14:schemeClr w14:val="tx1"/>
            </w14:solidFill>
          </w14:textFill>
        </w:rPr>
        <w:t>第三章　评审办法及评分标准</w:t>
      </w:r>
      <w:bookmarkEnd w:id="37"/>
      <w:bookmarkEnd w:id="38"/>
      <w:bookmarkEnd w:id="39"/>
      <w:bookmarkEnd w:id="40"/>
      <w:bookmarkEnd w:id="41"/>
    </w:p>
    <w:p w14:paraId="2785B5A8">
      <w:pPr>
        <w:pStyle w:val="4"/>
        <w:widowControl w:val="0"/>
        <w:spacing w:line="360" w:lineRule="auto"/>
        <w:rPr>
          <w:rFonts w:ascii="宋体" w:hAnsi="宋体" w:eastAsia="宋体" w:cs="宋体"/>
          <w:b/>
          <w:color w:val="000000" w:themeColor="text1"/>
          <w:sz w:val="28"/>
          <w:szCs w:val="28"/>
          <w14:textFill>
            <w14:solidFill>
              <w14:schemeClr w14:val="tx1"/>
            </w14:solidFill>
          </w14:textFill>
        </w:rPr>
      </w:pPr>
      <w:bookmarkStart w:id="42" w:name="_Toc406670726"/>
      <w:bookmarkStart w:id="43" w:name="_Toc173508358"/>
      <w:bookmarkStart w:id="44" w:name="_Toc406671097"/>
      <w:bookmarkStart w:id="45" w:name="_Toc406672390"/>
      <w:bookmarkStart w:id="46" w:name="_Toc406671685"/>
      <w:r>
        <w:rPr>
          <w:rFonts w:hint="eastAsia" w:ascii="宋体" w:hAnsi="宋体" w:eastAsia="宋体" w:cs="宋体"/>
          <w:b/>
          <w:color w:val="000000" w:themeColor="text1"/>
          <w:sz w:val="28"/>
          <w:szCs w:val="28"/>
          <w14:textFill>
            <w14:solidFill>
              <w14:schemeClr w14:val="tx1"/>
            </w14:solidFill>
          </w14:textFill>
        </w:rPr>
        <w:t>第一节 评审办法</w:t>
      </w:r>
      <w:bookmarkEnd w:id="42"/>
      <w:bookmarkEnd w:id="43"/>
      <w:bookmarkEnd w:id="44"/>
      <w:bookmarkEnd w:id="45"/>
      <w:bookmarkEnd w:id="46"/>
    </w:p>
    <w:p w14:paraId="2F9658A8">
      <w:pPr>
        <w:widowControl w:val="0"/>
        <w:spacing w:line="360" w:lineRule="auto"/>
        <w:ind w:firstLine="480" w:firstLineChars="200"/>
        <w:jc w:val="both"/>
        <w:rPr>
          <w:rFonts w:ascii="宋体" w:hAnsi="宋体" w:cs="宋体"/>
          <w:color w:val="000000" w:themeColor="text1"/>
          <w14:textFill>
            <w14:solidFill>
              <w14:schemeClr w14:val="tx1"/>
            </w14:solidFill>
          </w14:textFill>
        </w:rPr>
      </w:pPr>
    </w:p>
    <w:p w14:paraId="71509858">
      <w:pPr>
        <w:widowControl w:val="0"/>
        <w:spacing w:line="360" w:lineRule="auto"/>
        <w:ind w:firstLine="480" w:firstLineChars="200"/>
        <w:jc w:val="both"/>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本项目采用</w:t>
      </w:r>
      <w:r>
        <w:rPr>
          <w:rFonts w:hint="eastAsia" w:ascii="宋体" w:hAnsi="宋体" w:cs="宋体"/>
          <w:color w:val="000000" w:themeColor="text1"/>
          <w:u w:val="single"/>
          <w14:textFill>
            <w14:solidFill>
              <w14:schemeClr w14:val="tx1"/>
            </w14:solidFill>
          </w14:textFill>
        </w:rPr>
        <w:t>综合评分法</w:t>
      </w:r>
      <w:r>
        <w:rPr>
          <w:rFonts w:hint="eastAsia" w:ascii="宋体" w:hAnsi="宋体" w:cs="宋体"/>
          <w:color w:val="000000" w:themeColor="text1"/>
          <w14:textFill>
            <w14:solidFill>
              <w14:schemeClr w14:val="tx1"/>
            </w14:solidFill>
          </w14:textFill>
        </w:rPr>
        <w:t>进行评审。</w:t>
      </w:r>
    </w:p>
    <w:p w14:paraId="6F5E3819">
      <w:pPr>
        <w:widowControl w:val="0"/>
        <w:spacing w:line="360" w:lineRule="auto"/>
        <w:ind w:firstLine="480" w:firstLineChars="200"/>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综合评分法：是指响应文件满足比选文件全部实质性要求，且按照评审因素的量化指标评审得分最高的供应商为成交候选人的评审方法。</w:t>
      </w:r>
    </w:p>
    <w:p w14:paraId="10BC46F3">
      <w:pPr>
        <w:widowControl w:val="0"/>
        <w:spacing w:line="360" w:lineRule="auto"/>
        <w:ind w:firstLine="480" w:firstLineChars="200"/>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注：按评审得分由高到低顺序排序。得分相同的，按比选报价由低到高顺序排列。得分且比选报价相同的，按技术指标优劣顺序排列。</w:t>
      </w:r>
    </w:p>
    <w:p w14:paraId="07DECFE3">
      <w:pPr>
        <w:widowControl w:val="0"/>
        <w:spacing w:line="360" w:lineRule="auto"/>
        <w:ind w:firstLine="480" w:firstLineChars="200"/>
        <w:jc w:val="both"/>
        <w:rPr>
          <w:rFonts w:ascii="宋体" w:hAns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能最大限度满足比选文件的实质性要求和比选文件中规定的各项综合评价标准，即综合优势明显的供应商有可能成交，但不保证最低比选报价者成交。</w:t>
      </w:r>
    </w:p>
    <w:p w14:paraId="2C6988D4">
      <w:pPr>
        <w:tabs>
          <w:tab w:val="left" w:pos="2415"/>
        </w:tabs>
        <w:spacing w:line="360" w:lineRule="auto"/>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评标原则：公平、公正、公开和择优原则。</w:t>
      </w:r>
    </w:p>
    <w:p w14:paraId="37755C23">
      <w:r>
        <w:br w:type="page"/>
      </w:r>
      <w:bookmarkStart w:id="47" w:name="_Toc406670727"/>
      <w:bookmarkStart w:id="48" w:name="_Toc406671686"/>
      <w:bookmarkStart w:id="49" w:name="_Toc406671098"/>
      <w:bookmarkStart w:id="50" w:name="_Toc406672391"/>
    </w:p>
    <w:p w14:paraId="024796CC">
      <w:pPr>
        <w:pStyle w:val="4"/>
        <w:widowControl w:val="0"/>
        <w:spacing w:line="360" w:lineRule="auto"/>
        <w:rPr>
          <w:rFonts w:ascii="宋体" w:hAnsi="宋体" w:eastAsia="宋体" w:cs="宋体"/>
          <w:b/>
          <w:color w:val="000000" w:themeColor="text1"/>
          <w:sz w:val="28"/>
          <w:szCs w:val="28"/>
          <w14:textFill>
            <w14:solidFill>
              <w14:schemeClr w14:val="tx1"/>
            </w14:solidFill>
          </w14:textFill>
        </w:rPr>
      </w:pPr>
      <w:bookmarkStart w:id="51" w:name="_Toc173508359"/>
      <w:r>
        <w:rPr>
          <w:rFonts w:hint="eastAsia" w:ascii="宋体" w:hAnsi="宋体" w:eastAsia="宋体" w:cs="宋体"/>
          <w:b/>
          <w:color w:val="000000" w:themeColor="text1"/>
          <w:sz w:val="28"/>
          <w:szCs w:val="28"/>
          <w14:textFill>
            <w14:solidFill>
              <w14:schemeClr w14:val="tx1"/>
            </w14:solidFill>
          </w14:textFill>
        </w:rPr>
        <w:t>第二节 评分标准</w:t>
      </w:r>
      <w:bookmarkEnd w:id="47"/>
      <w:bookmarkEnd w:id="48"/>
      <w:bookmarkEnd w:id="49"/>
      <w:bookmarkEnd w:id="50"/>
      <w:bookmarkEnd w:id="51"/>
    </w:p>
    <w:p w14:paraId="32122B41">
      <w:pPr>
        <w:widowControl w:val="0"/>
        <w:spacing w:line="360" w:lineRule="auto"/>
        <w:ind w:firstLine="480" w:firstLineChars="200"/>
        <w:rPr>
          <w:rFonts w:ascii="宋体" w:hAnsi="宋体" w:cs="宋体"/>
          <w:color w:val="000000" w:themeColor="text1"/>
          <w14:textFill>
            <w14:solidFill>
              <w14:schemeClr w14:val="tx1"/>
            </w14:solidFill>
          </w14:textFill>
        </w:rPr>
      </w:pPr>
    </w:p>
    <w:p w14:paraId="6F5FF5A2">
      <w:pPr>
        <w:widowControl w:val="0"/>
        <w:adjustRightInd w:val="0"/>
        <w:snapToGrid w:val="0"/>
        <w:spacing w:line="360" w:lineRule="auto"/>
        <w:ind w:firstLine="480" w:firstLineChars="200"/>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一、评分因素</w:t>
      </w:r>
    </w:p>
    <w:p w14:paraId="34634D10">
      <w:pPr>
        <w:widowControl w:val="0"/>
        <w:spacing w:line="360" w:lineRule="auto"/>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评分的主要因素分为价格因素、技术因素和商务因素。评分因素详见评分表。评审分值保留至两位小数。评审时，评审人员依照评分表对每个有效供应商的响应文件进行独立评审、打分。</w:t>
      </w:r>
    </w:p>
    <w:p w14:paraId="365BFFCA">
      <w:pPr>
        <w:widowControl w:val="0"/>
        <w:adjustRightInd w:val="0"/>
        <w:snapToGrid w:val="0"/>
        <w:spacing w:line="360" w:lineRule="auto"/>
        <w:ind w:firstLine="480" w:firstLineChars="200"/>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二、评分标准</w:t>
      </w:r>
    </w:p>
    <w:p w14:paraId="69079308">
      <w:pPr>
        <w:pStyle w:val="109"/>
        <w:ind w:firstLine="643"/>
        <w:jc w:val="center"/>
        <w:rPr>
          <w:rFonts w:ascii="黑体" w:hAnsi="黑体" w:eastAsia="黑体"/>
          <w:b/>
          <w:sz w:val="32"/>
          <w:szCs w:val="32"/>
        </w:rPr>
      </w:pPr>
      <w:r>
        <w:rPr>
          <w:rFonts w:hint="eastAsia" w:ascii="黑体" w:hAnsi="黑体" w:eastAsia="黑体"/>
          <w:b/>
          <w:snapToGrid w:val="0"/>
          <w:sz w:val="32"/>
          <w:szCs w:val="32"/>
        </w:rPr>
        <w:t>评分标准（兼打分表</w:t>
      </w:r>
      <w:r>
        <w:rPr>
          <w:rFonts w:hint="eastAsia" w:ascii="黑体" w:hAnsi="黑体" w:eastAsia="黑体"/>
          <w:b/>
          <w:sz w:val="32"/>
          <w:szCs w:val="32"/>
        </w:rPr>
        <w:t>）</w:t>
      </w:r>
    </w:p>
    <w:tbl>
      <w:tblPr>
        <w:tblStyle w:val="33"/>
        <w:tblW w:w="963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862"/>
        <w:gridCol w:w="1590"/>
        <w:gridCol w:w="6332"/>
        <w:gridCol w:w="850"/>
      </w:tblGrid>
      <w:tr w14:paraId="253792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8" w:hRule="atLeast"/>
          <w:jc w:val="center"/>
        </w:trPr>
        <w:tc>
          <w:tcPr>
            <w:tcW w:w="8784" w:type="dxa"/>
            <w:gridSpan w:val="3"/>
            <w:tcBorders>
              <w:top w:val="single" w:color="auto" w:sz="4" w:space="0"/>
              <w:left w:val="single" w:color="auto" w:sz="4" w:space="0"/>
              <w:bottom w:val="single" w:color="auto" w:sz="6" w:space="0"/>
              <w:right w:val="single" w:color="auto" w:sz="6" w:space="0"/>
              <w:tl2br w:val="single" w:color="auto" w:sz="4" w:space="0"/>
            </w:tcBorders>
            <w:shd w:val="clear" w:color="auto" w:fill="FFFFFF"/>
            <w:vAlign w:val="center"/>
          </w:tcPr>
          <w:p w14:paraId="049F1471">
            <w:pPr>
              <w:ind w:left="3840" w:leftChars="200" w:hanging="3360" w:hangingChars="1600"/>
              <w:rPr>
                <w:rFonts w:ascii="宋体" w:hAnsi="宋体" w:cs="宋体"/>
                <w:sz w:val="21"/>
                <w:szCs w:val="21"/>
              </w:rPr>
            </w:pPr>
            <w:r>
              <w:rPr>
                <w:rFonts w:hint="eastAsia" w:ascii="宋体" w:hAnsi="宋体" w:cs="宋体"/>
                <w:sz w:val="21"/>
                <w:szCs w:val="21"/>
              </w:rPr>
              <w:t xml:space="preserve">                                       供应商名称</w:t>
            </w:r>
          </w:p>
          <w:p w14:paraId="5237E8AB">
            <w:pPr>
              <w:ind w:firstLine="420"/>
              <w:rPr>
                <w:rFonts w:ascii="宋体" w:hAnsi="宋体" w:cs="宋体"/>
                <w:sz w:val="21"/>
                <w:szCs w:val="21"/>
              </w:rPr>
            </w:pPr>
            <w:r>
              <w:rPr>
                <w:rFonts w:hint="eastAsia" w:ascii="宋体" w:hAnsi="宋体" w:cs="宋体"/>
                <w:sz w:val="21"/>
                <w:szCs w:val="21"/>
              </w:rPr>
              <w:t>评分项及分值</w:t>
            </w:r>
          </w:p>
        </w:tc>
        <w:tc>
          <w:tcPr>
            <w:tcW w:w="850" w:type="dxa"/>
            <w:tcBorders>
              <w:top w:val="single" w:color="auto" w:sz="4" w:space="0"/>
              <w:left w:val="single" w:color="auto" w:sz="6" w:space="0"/>
              <w:bottom w:val="single" w:color="auto" w:sz="6" w:space="0"/>
              <w:right w:val="single" w:color="auto" w:sz="6" w:space="0"/>
            </w:tcBorders>
            <w:shd w:val="clear" w:color="auto" w:fill="FFFFFF"/>
            <w:vAlign w:val="center"/>
          </w:tcPr>
          <w:p w14:paraId="76EF6C82">
            <w:pPr>
              <w:rPr>
                <w:rFonts w:ascii="宋体" w:hAnsi="宋体" w:cs="宋体"/>
                <w:sz w:val="21"/>
                <w:szCs w:val="21"/>
              </w:rPr>
            </w:pPr>
            <w:r>
              <w:rPr>
                <w:rFonts w:hint="eastAsia" w:ascii="宋体" w:hAnsi="宋体" w:cs="宋体"/>
                <w:sz w:val="21"/>
                <w:szCs w:val="21"/>
              </w:rPr>
              <w:t>供应商</w:t>
            </w:r>
          </w:p>
        </w:tc>
      </w:tr>
      <w:tr w14:paraId="54CFF0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3" w:hRule="atLeast"/>
          <w:jc w:val="center"/>
        </w:trPr>
        <w:tc>
          <w:tcPr>
            <w:tcW w:w="2452" w:type="dxa"/>
            <w:gridSpan w:val="2"/>
            <w:tcBorders>
              <w:top w:val="single" w:color="auto" w:sz="6" w:space="0"/>
              <w:left w:val="single" w:color="auto" w:sz="4" w:space="0"/>
              <w:bottom w:val="single" w:color="auto" w:sz="6" w:space="0"/>
              <w:right w:val="single" w:color="auto" w:sz="6" w:space="0"/>
            </w:tcBorders>
            <w:shd w:val="clear" w:color="auto" w:fill="FFFFFF"/>
            <w:vAlign w:val="center"/>
          </w:tcPr>
          <w:p w14:paraId="39675B81">
            <w:pPr>
              <w:jc w:val="center"/>
              <w:rPr>
                <w:rFonts w:ascii="宋体" w:hAnsi="宋体" w:cs="宋体"/>
                <w:sz w:val="21"/>
                <w:szCs w:val="21"/>
              </w:rPr>
            </w:pPr>
            <w:r>
              <w:rPr>
                <w:rFonts w:hint="eastAsia" w:ascii="宋体" w:hAnsi="宋体" w:cs="宋体"/>
                <w:sz w:val="21"/>
                <w:szCs w:val="21"/>
              </w:rPr>
              <w:t>价格分</w:t>
            </w:r>
          </w:p>
          <w:p w14:paraId="2E82FD64">
            <w:pPr>
              <w:jc w:val="center"/>
              <w:rPr>
                <w:rFonts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0分</w:t>
            </w:r>
          </w:p>
        </w:tc>
        <w:tc>
          <w:tcPr>
            <w:tcW w:w="6332" w:type="dxa"/>
            <w:tcBorders>
              <w:top w:val="single" w:color="auto" w:sz="6" w:space="0"/>
              <w:left w:val="single" w:color="auto" w:sz="6" w:space="0"/>
              <w:bottom w:val="single" w:color="auto" w:sz="6" w:space="0"/>
              <w:right w:val="single" w:color="auto" w:sz="6" w:space="0"/>
            </w:tcBorders>
            <w:shd w:val="clear" w:color="auto" w:fill="FFFFFF"/>
            <w:vAlign w:val="center"/>
          </w:tcPr>
          <w:p w14:paraId="1242DB71">
            <w:pPr>
              <w:rPr>
                <w:rFonts w:ascii="宋体" w:hAnsi="宋体" w:cs="仿宋_GB2312"/>
                <w:sz w:val="21"/>
                <w:szCs w:val="21"/>
              </w:rPr>
            </w:pPr>
            <w:r>
              <w:rPr>
                <w:rFonts w:hint="eastAsia" w:ascii="宋体" w:hAnsi="宋体" w:cs="仿宋_GB2312"/>
                <w:sz w:val="21"/>
                <w:szCs w:val="21"/>
              </w:rPr>
              <w:t>价格分采用低价优先法计算，即满足比选文件要求且报价最低的报价为比选基准价，其价格分为满分。其他比选参与人的价格分统一按照下列公式计算：</w:t>
            </w:r>
          </w:p>
          <w:p w14:paraId="759DDC2C">
            <w:pPr>
              <w:rPr>
                <w:rFonts w:ascii="宋体" w:hAnsi="宋体" w:cs="宋体"/>
                <w:sz w:val="21"/>
                <w:szCs w:val="21"/>
              </w:rPr>
            </w:pPr>
            <w:r>
              <w:rPr>
                <w:rFonts w:hint="eastAsia" w:ascii="宋体" w:hAnsi="宋体" w:cs="仿宋_GB2312"/>
                <w:sz w:val="21"/>
                <w:szCs w:val="21"/>
              </w:rPr>
              <w:t xml:space="preserve">比选报价得分＝（比选基准价／比选报价）×价格权值×100 </w:t>
            </w:r>
          </w:p>
        </w:tc>
        <w:tc>
          <w:tcPr>
            <w:tcW w:w="850" w:type="dxa"/>
            <w:tcBorders>
              <w:top w:val="single" w:color="auto" w:sz="6" w:space="0"/>
              <w:left w:val="single" w:color="auto" w:sz="6" w:space="0"/>
              <w:bottom w:val="single" w:color="auto" w:sz="6" w:space="0"/>
              <w:right w:val="single" w:color="auto" w:sz="6" w:space="0"/>
            </w:tcBorders>
            <w:shd w:val="clear" w:color="auto" w:fill="FFFFFF"/>
            <w:vAlign w:val="center"/>
          </w:tcPr>
          <w:p w14:paraId="11F1EDC3">
            <w:pPr>
              <w:rPr>
                <w:rFonts w:ascii="宋体" w:hAnsi="宋体" w:cs="宋体"/>
                <w:i/>
                <w:iCs/>
                <w:sz w:val="21"/>
                <w:szCs w:val="21"/>
              </w:rPr>
            </w:pPr>
          </w:p>
        </w:tc>
      </w:tr>
      <w:tr w14:paraId="5F2F91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29" w:hRule="atLeast"/>
          <w:jc w:val="center"/>
        </w:trPr>
        <w:tc>
          <w:tcPr>
            <w:tcW w:w="862" w:type="dxa"/>
            <w:tcBorders>
              <w:left w:val="single" w:color="auto" w:sz="4" w:space="0"/>
              <w:right w:val="single" w:color="auto" w:sz="6" w:space="0"/>
            </w:tcBorders>
            <w:shd w:val="clear" w:color="auto" w:fill="FFFFFF"/>
            <w:vAlign w:val="center"/>
          </w:tcPr>
          <w:p w14:paraId="7760FE16">
            <w:pPr>
              <w:jc w:val="center"/>
              <w:rPr>
                <w:rFonts w:ascii="宋体" w:hAnsi="宋体" w:cs="宋体"/>
                <w:sz w:val="21"/>
                <w:szCs w:val="21"/>
              </w:rPr>
            </w:pPr>
            <w:r>
              <w:rPr>
                <w:rFonts w:hint="eastAsia" w:ascii="宋体" w:hAnsi="宋体" w:cs="宋体"/>
                <w:sz w:val="21"/>
                <w:szCs w:val="21"/>
              </w:rPr>
              <w:t>技术分</w:t>
            </w:r>
            <w:r>
              <w:rPr>
                <w:rFonts w:ascii="宋体" w:hAnsi="宋体" w:cs="宋体"/>
                <w:sz w:val="21"/>
                <w:szCs w:val="21"/>
              </w:rPr>
              <w:t>3</w:t>
            </w:r>
            <w:r>
              <w:rPr>
                <w:rFonts w:hint="eastAsia" w:ascii="宋体" w:hAnsi="宋体" w:cs="宋体"/>
                <w:sz w:val="21"/>
                <w:szCs w:val="21"/>
              </w:rPr>
              <w:t>0分</w:t>
            </w:r>
          </w:p>
        </w:tc>
        <w:tc>
          <w:tcPr>
            <w:tcW w:w="1590" w:type="dxa"/>
            <w:tcBorders>
              <w:top w:val="single" w:color="auto" w:sz="4" w:space="0"/>
              <w:left w:val="single" w:color="auto" w:sz="6" w:space="0"/>
              <w:right w:val="single" w:color="auto" w:sz="6" w:space="0"/>
            </w:tcBorders>
            <w:shd w:val="clear" w:color="auto" w:fill="FFFFFF"/>
            <w:vAlign w:val="center"/>
          </w:tcPr>
          <w:p w14:paraId="6C24CCE0">
            <w:pPr>
              <w:jc w:val="center"/>
              <w:rPr>
                <w:rFonts w:ascii="宋体" w:hAnsi="宋体" w:cs="宋体"/>
                <w:sz w:val="21"/>
                <w:szCs w:val="21"/>
              </w:rPr>
            </w:pPr>
            <w:r>
              <w:rPr>
                <w:rFonts w:hint="eastAsia" w:ascii="宋体" w:hAnsi="宋体" w:cs="宋体"/>
                <w:sz w:val="21"/>
                <w:szCs w:val="21"/>
              </w:rPr>
              <w:t>综合服务方案</w:t>
            </w:r>
          </w:p>
          <w:p w14:paraId="49B4C6EC">
            <w:pPr>
              <w:jc w:val="center"/>
              <w:rPr>
                <w:rFonts w:ascii="宋体" w:hAnsi="宋体" w:cs="宋体"/>
                <w:sz w:val="21"/>
                <w:szCs w:val="21"/>
              </w:rPr>
            </w:pPr>
            <w:r>
              <w:rPr>
                <w:rFonts w:hint="eastAsia" w:ascii="宋体" w:hAnsi="宋体" w:cs="宋体"/>
                <w:sz w:val="21"/>
                <w:szCs w:val="21"/>
              </w:rPr>
              <w:t>（</w:t>
            </w:r>
            <w:r>
              <w:rPr>
                <w:rFonts w:ascii="宋体" w:hAnsi="宋体" w:cs="宋体"/>
                <w:sz w:val="21"/>
                <w:szCs w:val="21"/>
              </w:rPr>
              <w:t>30</w:t>
            </w:r>
            <w:r>
              <w:rPr>
                <w:rFonts w:hint="eastAsia" w:ascii="宋体" w:hAnsi="宋体" w:cs="宋体"/>
                <w:sz w:val="21"/>
                <w:szCs w:val="21"/>
              </w:rPr>
              <w:t>分）</w:t>
            </w:r>
          </w:p>
        </w:tc>
        <w:tc>
          <w:tcPr>
            <w:tcW w:w="6332" w:type="dxa"/>
            <w:tcBorders>
              <w:top w:val="single" w:color="auto" w:sz="4" w:space="0"/>
              <w:left w:val="single" w:color="auto" w:sz="6" w:space="0"/>
              <w:bottom w:val="single" w:color="auto" w:sz="6" w:space="0"/>
              <w:right w:val="single" w:color="auto" w:sz="6" w:space="0"/>
            </w:tcBorders>
            <w:shd w:val="clear" w:color="auto" w:fill="FFFFFF"/>
            <w:vAlign w:val="center"/>
          </w:tcPr>
          <w:p w14:paraId="2F72024D">
            <w:pPr>
              <w:adjustRightInd w:val="0"/>
              <w:snapToGrid w:val="0"/>
              <w:rPr>
                <w:rFonts w:ascii="宋体" w:hAnsi="宋体" w:cs="宋体"/>
                <w:sz w:val="21"/>
                <w:szCs w:val="21"/>
              </w:rPr>
            </w:pPr>
            <w:r>
              <w:rPr>
                <w:rFonts w:hint="eastAsia" w:ascii="宋体" w:hAnsi="宋体" w:cs="宋体"/>
                <w:sz w:val="21"/>
                <w:szCs w:val="21"/>
              </w:rPr>
              <w:t>根据供应商提供的总体</w:t>
            </w:r>
            <w:r>
              <w:rPr>
                <w:rFonts w:hint="eastAsia" w:ascii="宋体" w:hAnsi="宋体" w:cs="宋体"/>
                <w:sz w:val="21"/>
                <w:szCs w:val="21"/>
                <w:lang w:val="en-US" w:eastAsia="zh-CN"/>
              </w:rPr>
              <w:t>服务</w:t>
            </w:r>
            <w:r>
              <w:rPr>
                <w:rFonts w:hint="eastAsia" w:ascii="宋体" w:hAnsi="宋体" w:cs="宋体"/>
                <w:sz w:val="21"/>
                <w:szCs w:val="21"/>
              </w:rPr>
              <w:t>方案进行综合评审</w:t>
            </w:r>
          </w:p>
          <w:p w14:paraId="0932AFDD">
            <w:pPr>
              <w:adjustRightInd w:val="0"/>
              <w:snapToGrid w:val="0"/>
              <w:rPr>
                <w:rFonts w:ascii="宋体" w:hAnsi="宋体" w:cs="宋体"/>
                <w:sz w:val="21"/>
                <w:szCs w:val="21"/>
              </w:rPr>
            </w:pPr>
            <w:r>
              <w:rPr>
                <w:rFonts w:hint="eastAsia" w:ascii="宋体" w:hAnsi="宋体" w:cs="宋体"/>
                <w:sz w:val="21"/>
                <w:szCs w:val="21"/>
                <w:lang w:val="en-US" w:eastAsia="zh-CN"/>
              </w:rPr>
              <w:t>服务</w:t>
            </w:r>
            <w:r>
              <w:rPr>
                <w:rFonts w:hint="eastAsia" w:ascii="宋体" w:hAnsi="宋体" w:cs="宋体"/>
                <w:sz w:val="21"/>
                <w:szCs w:val="21"/>
              </w:rPr>
              <w:t>方案有效，可行性强，得</w:t>
            </w:r>
            <w:r>
              <w:rPr>
                <w:rFonts w:ascii="宋体" w:hAnsi="宋体" w:cs="宋体"/>
                <w:sz w:val="21"/>
                <w:szCs w:val="21"/>
              </w:rPr>
              <w:t>30</w:t>
            </w:r>
            <w:r>
              <w:rPr>
                <w:rFonts w:hint="eastAsia" w:ascii="宋体" w:hAnsi="宋体" w:cs="宋体"/>
                <w:sz w:val="21"/>
                <w:szCs w:val="21"/>
              </w:rPr>
              <w:t>-</w:t>
            </w:r>
            <w:r>
              <w:rPr>
                <w:rFonts w:ascii="宋体" w:hAnsi="宋体" w:cs="宋体"/>
                <w:sz w:val="21"/>
                <w:szCs w:val="21"/>
              </w:rPr>
              <w:t>20</w:t>
            </w:r>
            <w:r>
              <w:rPr>
                <w:rFonts w:hint="eastAsia" w:ascii="宋体" w:hAnsi="宋体" w:cs="宋体"/>
                <w:sz w:val="21"/>
                <w:szCs w:val="21"/>
              </w:rPr>
              <w:t xml:space="preserve">分； </w:t>
            </w:r>
          </w:p>
          <w:p w14:paraId="10845F9A">
            <w:pPr>
              <w:adjustRightInd w:val="0"/>
              <w:snapToGrid w:val="0"/>
              <w:rPr>
                <w:rFonts w:ascii="宋体" w:hAnsi="宋体" w:cs="宋体"/>
                <w:sz w:val="21"/>
                <w:szCs w:val="21"/>
              </w:rPr>
            </w:pPr>
            <w:r>
              <w:rPr>
                <w:rFonts w:hint="eastAsia" w:ascii="宋体" w:hAnsi="宋体" w:cs="宋体"/>
                <w:sz w:val="21"/>
                <w:szCs w:val="21"/>
                <w:lang w:val="en-US" w:eastAsia="zh-CN"/>
              </w:rPr>
              <w:t>服务</w:t>
            </w:r>
            <w:r>
              <w:rPr>
                <w:rFonts w:hint="eastAsia" w:ascii="宋体" w:hAnsi="宋体" w:cs="宋体"/>
                <w:sz w:val="21"/>
                <w:szCs w:val="21"/>
              </w:rPr>
              <w:t>方案一般，具有可行性，得</w:t>
            </w:r>
            <w:r>
              <w:rPr>
                <w:rFonts w:ascii="宋体" w:hAnsi="宋体" w:cs="宋体"/>
                <w:sz w:val="21"/>
                <w:szCs w:val="21"/>
              </w:rPr>
              <w:t>10</w:t>
            </w:r>
            <w:r>
              <w:rPr>
                <w:rFonts w:hint="eastAsia" w:ascii="宋体" w:hAnsi="宋体" w:cs="宋体"/>
                <w:sz w:val="21"/>
                <w:szCs w:val="21"/>
              </w:rPr>
              <w:t>-</w:t>
            </w:r>
            <w:r>
              <w:rPr>
                <w:rFonts w:ascii="宋体" w:hAnsi="宋体" w:cs="宋体"/>
                <w:sz w:val="21"/>
                <w:szCs w:val="21"/>
              </w:rPr>
              <w:t>19</w:t>
            </w:r>
            <w:r>
              <w:rPr>
                <w:rFonts w:hint="eastAsia" w:ascii="宋体" w:hAnsi="宋体" w:cs="宋体"/>
                <w:sz w:val="21"/>
                <w:szCs w:val="21"/>
              </w:rPr>
              <w:t>分；</w:t>
            </w:r>
          </w:p>
          <w:p w14:paraId="77DABB1F">
            <w:pPr>
              <w:autoSpaceDE w:val="0"/>
              <w:autoSpaceDN w:val="0"/>
              <w:adjustRightInd w:val="0"/>
              <w:textAlignment w:val="baseline"/>
              <w:rPr>
                <w:rFonts w:ascii="宋体" w:hAnsi="宋体" w:cs="宋体"/>
                <w:sz w:val="21"/>
                <w:szCs w:val="21"/>
              </w:rPr>
            </w:pPr>
            <w:r>
              <w:rPr>
                <w:rFonts w:hint="eastAsia" w:ascii="宋体" w:hAnsi="宋体" w:cs="宋体"/>
                <w:sz w:val="21"/>
                <w:szCs w:val="21"/>
                <w:lang w:val="en-US" w:eastAsia="zh-CN"/>
              </w:rPr>
              <w:t>服务方案</w:t>
            </w:r>
            <w:r>
              <w:rPr>
                <w:rFonts w:hint="eastAsia" w:ascii="宋体" w:hAnsi="宋体" w:cs="宋体"/>
                <w:sz w:val="21"/>
                <w:szCs w:val="21"/>
              </w:rPr>
              <w:t>较差，可行性差，得</w:t>
            </w:r>
            <w:r>
              <w:rPr>
                <w:rFonts w:ascii="宋体" w:hAnsi="宋体" w:cs="宋体"/>
                <w:sz w:val="21"/>
                <w:szCs w:val="21"/>
              </w:rPr>
              <w:t>1</w:t>
            </w:r>
            <w:r>
              <w:rPr>
                <w:rFonts w:hint="eastAsia" w:ascii="宋体" w:hAnsi="宋体" w:cs="宋体"/>
                <w:sz w:val="21"/>
                <w:szCs w:val="21"/>
              </w:rPr>
              <w:t>-</w:t>
            </w:r>
            <w:r>
              <w:rPr>
                <w:rFonts w:ascii="宋体" w:hAnsi="宋体" w:cs="宋体"/>
                <w:sz w:val="21"/>
                <w:szCs w:val="21"/>
              </w:rPr>
              <w:t>9</w:t>
            </w:r>
            <w:r>
              <w:rPr>
                <w:rFonts w:hint="eastAsia" w:ascii="宋体" w:hAnsi="宋体" w:cs="宋体"/>
                <w:sz w:val="21"/>
                <w:szCs w:val="21"/>
              </w:rPr>
              <w:t>分</w:t>
            </w:r>
          </w:p>
          <w:p w14:paraId="408E88B7">
            <w:pPr>
              <w:pStyle w:val="12"/>
              <w:ind w:firstLine="0" w:firstLineChars="0"/>
            </w:pPr>
            <w:r>
              <w:rPr>
                <w:rFonts w:hint="eastAsia"/>
              </w:rPr>
              <w:t>未提供实施方案，得0分。</w:t>
            </w:r>
          </w:p>
        </w:tc>
        <w:tc>
          <w:tcPr>
            <w:tcW w:w="850" w:type="dxa"/>
            <w:tcBorders>
              <w:top w:val="single" w:color="auto" w:sz="6" w:space="0"/>
              <w:left w:val="single" w:color="auto" w:sz="6" w:space="0"/>
              <w:bottom w:val="single" w:color="auto" w:sz="6" w:space="0"/>
              <w:right w:val="single" w:color="auto" w:sz="6" w:space="0"/>
            </w:tcBorders>
            <w:shd w:val="clear" w:color="auto" w:fill="FFFFFF"/>
            <w:vAlign w:val="center"/>
          </w:tcPr>
          <w:p w14:paraId="1146E217">
            <w:pPr>
              <w:autoSpaceDE w:val="0"/>
              <w:autoSpaceDN w:val="0"/>
              <w:adjustRightInd w:val="0"/>
              <w:ind w:firstLine="420" w:firstLineChars="200"/>
              <w:textAlignment w:val="baseline"/>
              <w:rPr>
                <w:rFonts w:ascii="宋体" w:hAnsi="宋体" w:cs="宋体"/>
                <w:sz w:val="21"/>
                <w:szCs w:val="21"/>
              </w:rPr>
            </w:pPr>
          </w:p>
        </w:tc>
      </w:tr>
      <w:tr w14:paraId="4434A2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29" w:hRule="atLeast"/>
          <w:jc w:val="center"/>
        </w:trPr>
        <w:tc>
          <w:tcPr>
            <w:tcW w:w="862" w:type="dxa"/>
            <w:vMerge w:val="restart"/>
            <w:tcBorders>
              <w:left w:val="single" w:color="auto" w:sz="4" w:space="0"/>
              <w:right w:val="single" w:color="auto" w:sz="6" w:space="0"/>
            </w:tcBorders>
            <w:shd w:val="clear" w:color="auto" w:fill="FFFFFF"/>
            <w:vAlign w:val="center"/>
          </w:tcPr>
          <w:p w14:paraId="0E743752">
            <w:pPr>
              <w:rPr>
                <w:rFonts w:ascii="宋体" w:hAnsi="宋体" w:cs="宋体"/>
                <w:sz w:val="21"/>
                <w:szCs w:val="21"/>
              </w:rPr>
            </w:pPr>
            <w:r>
              <w:rPr>
                <w:rFonts w:hint="eastAsia" w:ascii="宋体" w:hAnsi="宋体" w:cs="宋体"/>
                <w:sz w:val="21"/>
                <w:szCs w:val="21"/>
              </w:rPr>
              <w:t>商务分</w:t>
            </w:r>
          </w:p>
          <w:p w14:paraId="1836D313">
            <w:pPr>
              <w:jc w:val="center"/>
              <w:rPr>
                <w:rFonts w:ascii="宋体" w:hAnsi="宋体" w:cs="宋体"/>
                <w:sz w:val="21"/>
                <w:szCs w:val="21"/>
              </w:rPr>
            </w:pPr>
            <w:r>
              <w:rPr>
                <w:rFonts w:hint="eastAsia" w:ascii="宋体" w:hAnsi="宋体" w:cs="宋体"/>
                <w:sz w:val="21"/>
                <w:szCs w:val="21"/>
                <w:lang w:val="en-US" w:eastAsia="zh-CN"/>
              </w:rPr>
              <w:t>60</w:t>
            </w:r>
            <w:r>
              <w:rPr>
                <w:rFonts w:hint="eastAsia" w:ascii="宋体" w:hAnsi="宋体" w:cs="宋体"/>
                <w:sz w:val="21"/>
                <w:szCs w:val="21"/>
              </w:rPr>
              <w:t>分</w:t>
            </w:r>
          </w:p>
        </w:tc>
        <w:tc>
          <w:tcPr>
            <w:tcW w:w="1590" w:type="dxa"/>
            <w:tcBorders>
              <w:top w:val="single" w:color="auto" w:sz="4" w:space="0"/>
              <w:left w:val="single" w:color="auto" w:sz="6" w:space="0"/>
              <w:right w:val="single" w:color="auto" w:sz="6" w:space="0"/>
            </w:tcBorders>
            <w:shd w:val="clear" w:color="auto" w:fill="FFFFFF"/>
            <w:vAlign w:val="center"/>
          </w:tcPr>
          <w:p w14:paraId="52857066">
            <w:pPr>
              <w:jc w:val="center"/>
              <w:rPr>
                <w:rFonts w:ascii="宋体" w:hAnsi="宋体" w:cs="宋体"/>
                <w:sz w:val="21"/>
                <w:szCs w:val="21"/>
              </w:rPr>
            </w:pPr>
            <w:bookmarkStart w:id="52" w:name="OLE_LINK1"/>
            <w:r>
              <w:rPr>
                <w:rFonts w:hint="eastAsia" w:ascii="宋体" w:hAnsi="宋体" w:cs="宋体"/>
                <w:sz w:val="21"/>
                <w:szCs w:val="21"/>
              </w:rPr>
              <w:t>团队实力</w:t>
            </w:r>
          </w:p>
          <w:bookmarkEnd w:id="52"/>
          <w:p w14:paraId="6A44F354">
            <w:pPr>
              <w:jc w:val="center"/>
              <w:rPr>
                <w:rFonts w:ascii="宋体" w:hAnsi="宋体" w:cs="宋体"/>
                <w:sz w:val="21"/>
                <w:szCs w:val="21"/>
              </w:rPr>
            </w:pPr>
            <w:r>
              <w:rPr>
                <w:rFonts w:hint="eastAsia" w:ascii="宋体" w:hAnsi="宋体" w:cs="宋体"/>
                <w:sz w:val="21"/>
                <w:szCs w:val="21"/>
              </w:rPr>
              <w:t>（</w:t>
            </w:r>
            <w:r>
              <w:rPr>
                <w:rFonts w:ascii="宋体" w:hAnsi="宋体" w:cs="宋体"/>
                <w:sz w:val="21"/>
                <w:szCs w:val="21"/>
              </w:rPr>
              <w:t>25</w:t>
            </w:r>
            <w:r>
              <w:rPr>
                <w:rFonts w:hint="eastAsia" w:ascii="宋体" w:hAnsi="宋体" w:cs="宋体"/>
                <w:sz w:val="21"/>
                <w:szCs w:val="21"/>
              </w:rPr>
              <w:t>分）</w:t>
            </w:r>
          </w:p>
        </w:tc>
        <w:tc>
          <w:tcPr>
            <w:tcW w:w="6332" w:type="dxa"/>
            <w:tcBorders>
              <w:top w:val="single" w:color="auto" w:sz="4" w:space="0"/>
              <w:left w:val="single" w:color="auto" w:sz="6" w:space="0"/>
              <w:bottom w:val="single" w:color="auto" w:sz="6" w:space="0"/>
              <w:right w:val="single" w:color="auto" w:sz="6" w:space="0"/>
            </w:tcBorders>
            <w:shd w:val="clear" w:color="auto" w:fill="FFFFFF"/>
            <w:vAlign w:val="center"/>
          </w:tcPr>
          <w:p w14:paraId="6F7F0199">
            <w:pPr>
              <w:adjustRightInd w:val="0"/>
              <w:snapToGrid w:val="0"/>
              <w:rPr>
                <w:rFonts w:ascii="宋体" w:hAnsi="宋体" w:cs="宋体"/>
                <w:sz w:val="21"/>
                <w:szCs w:val="21"/>
              </w:rPr>
            </w:pPr>
            <w:r>
              <w:rPr>
                <w:rFonts w:hint="eastAsia" w:ascii="宋体" w:hAnsi="宋体" w:cs="宋体"/>
                <w:sz w:val="21"/>
                <w:szCs w:val="21"/>
              </w:rPr>
              <w:t>团队实力情况：</w:t>
            </w:r>
          </w:p>
          <w:p w14:paraId="15E38D09">
            <w:pPr>
              <w:pStyle w:val="12"/>
              <w:ind w:firstLine="0" w:firstLineChars="0"/>
              <w:rPr>
                <w:rFonts w:ascii="宋体" w:hAnsi="宋体"/>
                <w:szCs w:val="21"/>
              </w:rPr>
            </w:pPr>
            <w:r>
              <w:rPr>
                <w:rFonts w:hint="eastAsia" w:ascii="宋体" w:hAnsi="宋体"/>
                <w:szCs w:val="21"/>
              </w:rPr>
              <w:t>1.拟投入的项目负责人具有</w:t>
            </w:r>
            <w:r>
              <w:rPr>
                <w:rFonts w:hint="eastAsia" w:ascii="宋体" w:hAnsi="宋体"/>
                <w:szCs w:val="21"/>
                <w:lang w:val="en-US" w:eastAsia="zh-CN"/>
              </w:rPr>
              <w:t>相应</w:t>
            </w:r>
            <w:r>
              <w:rPr>
                <w:rFonts w:hint="eastAsia" w:ascii="宋体" w:hAnsi="宋体"/>
                <w:szCs w:val="21"/>
              </w:rPr>
              <w:t>资格，得</w:t>
            </w:r>
            <w:r>
              <w:rPr>
                <w:rFonts w:ascii="宋体" w:hAnsi="宋体"/>
                <w:szCs w:val="21"/>
              </w:rPr>
              <w:t>10</w:t>
            </w:r>
            <w:r>
              <w:rPr>
                <w:rFonts w:hint="eastAsia" w:ascii="宋体" w:hAnsi="宋体"/>
                <w:szCs w:val="21"/>
              </w:rPr>
              <w:t>分；</w:t>
            </w:r>
          </w:p>
          <w:p w14:paraId="4083BAC3">
            <w:pPr>
              <w:pStyle w:val="12"/>
              <w:ind w:firstLine="0" w:firstLineChars="0"/>
              <w:rPr>
                <w:rFonts w:ascii="宋体" w:hAnsi="宋体"/>
                <w:szCs w:val="21"/>
              </w:rPr>
            </w:pPr>
            <w:r>
              <w:rPr>
                <w:rFonts w:hint="eastAsia" w:ascii="宋体" w:hAnsi="宋体"/>
                <w:szCs w:val="21"/>
              </w:rPr>
              <w:t>2.项目团队（项目负责人除外）成员中每有</w:t>
            </w:r>
            <w:r>
              <w:rPr>
                <w:rFonts w:hint="eastAsia" w:ascii="宋体" w:hAnsi="宋体"/>
                <w:szCs w:val="21"/>
                <w:lang w:val="en-US" w:eastAsia="zh-CN"/>
              </w:rPr>
              <w:t>1名成员具备质</w:t>
            </w:r>
            <w:r>
              <w:rPr>
                <w:rFonts w:hint="eastAsia" w:ascii="宋体" w:hAnsi="宋体"/>
                <w:szCs w:val="21"/>
              </w:rPr>
              <w:t>量管理体系审核员</w:t>
            </w:r>
            <w:r>
              <w:rPr>
                <w:rFonts w:hint="eastAsia" w:ascii="宋体" w:hAnsi="宋体"/>
                <w:szCs w:val="21"/>
                <w:lang w:val="en-US" w:eastAsia="zh-CN"/>
              </w:rPr>
              <w:t>资质</w:t>
            </w:r>
            <w:r>
              <w:rPr>
                <w:rFonts w:hint="eastAsia" w:ascii="宋体" w:hAnsi="宋体"/>
                <w:szCs w:val="21"/>
              </w:rPr>
              <w:t>，得</w:t>
            </w:r>
            <w:r>
              <w:rPr>
                <w:rFonts w:hint="eastAsia" w:ascii="宋体" w:hAnsi="宋体"/>
                <w:szCs w:val="21"/>
                <w:lang w:val="en-US" w:eastAsia="zh-CN"/>
              </w:rPr>
              <w:t>3</w:t>
            </w:r>
            <w:r>
              <w:rPr>
                <w:rFonts w:hint="eastAsia" w:ascii="宋体" w:hAnsi="宋体"/>
                <w:szCs w:val="21"/>
              </w:rPr>
              <w:t>分，</w:t>
            </w:r>
            <w:r>
              <w:rPr>
                <w:rFonts w:hint="eastAsia" w:ascii="宋体" w:hAnsi="宋体"/>
                <w:szCs w:val="21"/>
                <w:lang w:val="en-US" w:eastAsia="zh-CN"/>
              </w:rPr>
              <w:t>每增加1名得3分，</w:t>
            </w:r>
            <w:r>
              <w:rPr>
                <w:rFonts w:hint="eastAsia" w:ascii="宋体" w:hAnsi="宋体"/>
                <w:szCs w:val="21"/>
              </w:rPr>
              <w:t>最高得</w:t>
            </w:r>
            <w:r>
              <w:rPr>
                <w:rFonts w:ascii="宋体" w:hAnsi="宋体"/>
                <w:szCs w:val="21"/>
              </w:rPr>
              <w:t>15</w:t>
            </w:r>
            <w:r>
              <w:rPr>
                <w:rFonts w:hint="eastAsia" w:ascii="宋体" w:hAnsi="宋体"/>
                <w:szCs w:val="21"/>
              </w:rPr>
              <w:t>分：</w:t>
            </w:r>
          </w:p>
          <w:p w14:paraId="29A5EB88">
            <w:pPr>
              <w:pStyle w:val="12"/>
              <w:ind w:firstLine="0" w:firstLineChars="0"/>
              <w:rPr>
                <w:rFonts w:ascii="宋体" w:hAnsi="宋体" w:cs="宋体"/>
                <w:szCs w:val="21"/>
              </w:rPr>
            </w:pPr>
            <w:r>
              <w:rPr>
                <w:rFonts w:hint="eastAsia" w:ascii="宋体" w:hAnsi="宋体"/>
                <w:szCs w:val="21"/>
              </w:rPr>
              <w:t>注：提供相关证书。</w:t>
            </w:r>
          </w:p>
        </w:tc>
        <w:tc>
          <w:tcPr>
            <w:tcW w:w="850" w:type="dxa"/>
            <w:tcBorders>
              <w:top w:val="single" w:color="auto" w:sz="6" w:space="0"/>
              <w:left w:val="single" w:color="auto" w:sz="6" w:space="0"/>
              <w:bottom w:val="single" w:color="auto" w:sz="6" w:space="0"/>
              <w:right w:val="single" w:color="auto" w:sz="6" w:space="0"/>
            </w:tcBorders>
            <w:shd w:val="clear" w:color="auto" w:fill="FFFFFF"/>
            <w:vAlign w:val="center"/>
          </w:tcPr>
          <w:p w14:paraId="6262F796">
            <w:pPr>
              <w:autoSpaceDE w:val="0"/>
              <w:autoSpaceDN w:val="0"/>
              <w:adjustRightInd w:val="0"/>
              <w:ind w:firstLine="420" w:firstLineChars="200"/>
              <w:textAlignment w:val="baseline"/>
              <w:rPr>
                <w:rFonts w:ascii="宋体" w:hAnsi="宋体" w:cs="宋体"/>
                <w:sz w:val="21"/>
                <w:szCs w:val="21"/>
              </w:rPr>
            </w:pPr>
          </w:p>
        </w:tc>
      </w:tr>
      <w:tr w14:paraId="333EEE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1432" w:hRule="atLeast"/>
          <w:jc w:val="center"/>
        </w:trPr>
        <w:tc>
          <w:tcPr>
            <w:tcW w:w="862" w:type="dxa"/>
            <w:vMerge w:val="continue"/>
            <w:tcBorders>
              <w:left w:val="single" w:color="auto" w:sz="4" w:space="0"/>
              <w:right w:val="single" w:color="auto" w:sz="6" w:space="0"/>
            </w:tcBorders>
            <w:shd w:val="clear" w:color="auto" w:fill="FFFFFF"/>
            <w:vAlign w:val="center"/>
          </w:tcPr>
          <w:p w14:paraId="36D4EB9D">
            <w:pPr>
              <w:jc w:val="center"/>
              <w:rPr>
                <w:rFonts w:ascii="宋体" w:hAnsi="宋体" w:cs="宋体"/>
                <w:sz w:val="21"/>
                <w:szCs w:val="21"/>
              </w:rPr>
            </w:pPr>
          </w:p>
        </w:tc>
        <w:tc>
          <w:tcPr>
            <w:tcW w:w="1590" w:type="dxa"/>
            <w:tcBorders>
              <w:top w:val="single" w:color="000000" w:sz="4" w:space="0"/>
              <w:left w:val="single" w:color="auto" w:sz="6" w:space="0"/>
              <w:right w:val="single" w:color="auto" w:sz="6" w:space="0"/>
            </w:tcBorders>
            <w:shd w:val="clear" w:color="auto" w:fill="FFFFFF"/>
            <w:vAlign w:val="center"/>
          </w:tcPr>
          <w:p w14:paraId="1E20B8D3">
            <w:pPr>
              <w:jc w:val="center"/>
              <w:rPr>
                <w:rFonts w:hint="eastAsia" w:ascii="宋体" w:hAnsi="宋体" w:cs="宋体"/>
                <w:sz w:val="21"/>
                <w:szCs w:val="21"/>
                <w:lang w:val="en-US" w:eastAsia="zh-CN"/>
              </w:rPr>
            </w:pPr>
            <w:r>
              <w:rPr>
                <w:rFonts w:hint="eastAsia" w:ascii="宋体" w:hAnsi="宋体" w:cs="宋体"/>
                <w:sz w:val="21"/>
                <w:szCs w:val="21"/>
                <w:lang w:val="en-US" w:eastAsia="zh-CN"/>
              </w:rPr>
              <w:t>发证数量</w:t>
            </w:r>
          </w:p>
          <w:p w14:paraId="240E6823">
            <w:pPr>
              <w:jc w:val="center"/>
              <w:rPr>
                <w:rFonts w:hint="default" w:ascii="宋体" w:hAnsi="宋体" w:cs="宋体"/>
                <w:sz w:val="21"/>
                <w:szCs w:val="21"/>
                <w:lang w:val="en-US" w:eastAsia="zh-CN"/>
              </w:rPr>
            </w:pPr>
            <w:r>
              <w:rPr>
                <w:rFonts w:hint="eastAsia" w:ascii="宋体" w:hAnsi="宋体" w:cs="宋体"/>
                <w:sz w:val="21"/>
                <w:szCs w:val="21"/>
                <w:lang w:val="en-US" w:eastAsia="zh-CN"/>
              </w:rPr>
              <w:t>（10分）</w:t>
            </w:r>
          </w:p>
        </w:tc>
        <w:tc>
          <w:tcPr>
            <w:tcW w:w="6332" w:type="dxa"/>
            <w:tcBorders>
              <w:top w:val="single" w:color="auto" w:sz="6" w:space="0"/>
              <w:left w:val="single" w:color="auto" w:sz="6" w:space="0"/>
              <w:right w:val="single" w:color="auto" w:sz="6" w:space="0"/>
            </w:tcBorders>
            <w:shd w:val="clear" w:color="auto" w:fill="FFFFFF"/>
            <w:vAlign w:val="center"/>
          </w:tcPr>
          <w:p w14:paraId="4A12B63A">
            <w:pPr>
              <w:rPr>
                <w:rFonts w:hint="eastAsia" w:ascii="宋体" w:hAnsi="宋体" w:cstheme="minorBidi"/>
                <w:kern w:val="2"/>
                <w:sz w:val="21"/>
                <w:szCs w:val="21"/>
              </w:rPr>
            </w:pPr>
            <w:r>
              <w:rPr>
                <w:rFonts w:hint="eastAsia" w:ascii="宋体" w:hAnsi="宋体" w:cstheme="minorBidi"/>
                <w:kern w:val="2"/>
                <w:sz w:val="21"/>
                <w:szCs w:val="21"/>
              </w:rPr>
              <w:t xml:space="preserve">根据投标人提供的发证证书数量进行评审： </w:t>
            </w:r>
          </w:p>
          <w:p w14:paraId="05C7D0C8">
            <w:pPr>
              <w:rPr>
                <w:rFonts w:hint="eastAsia" w:ascii="宋体" w:hAnsi="宋体" w:cstheme="minorBidi"/>
                <w:kern w:val="2"/>
                <w:sz w:val="21"/>
                <w:szCs w:val="21"/>
              </w:rPr>
            </w:pPr>
            <w:r>
              <w:rPr>
                <w:rFonts w:hint="eastAsia" w:ascii="宋体" w:hAnsi="宋体" w:cstheme="minorBidi"/>
                <w:kern w:val="2"/>
                <w:sz w:val="21"/>
                <w:szCs w:val="21"/>
              </w:rPr>
              <w:t>投标人在全国发证数量，其中发证数量高于10万张（含10万）的得</w:t>
            </w:r>
            <w:r>
              <w:rPr>
                <w:rFonts w:hint="eastAsia" w:ascii="宋体" w:hAnsi="宋体" w:cstheme="minorBidi"/>
                <w:kern w:val="2"/>
                <w:sz w:val="21"/>
                <w:szCs w:val="21"/>
                <w:lang w:val="en-US" w:eastAsia="zh-CN"/>
              </w:rPr>
              <w:t>1</w:t>
            </w:r>
            <w:r>
              <w:rPr>
                <w:rFonts w:hint="eastAsia" w:ascii="宋体" w:hAnsi="宋体" w:cstheme="minorBidi"/>
                <w:kern w:val="2"/>
                <w:sz w:val="21"/>
                <w:szCs w:val="21"/>
              </w:rPr>
              <w:t>0分，发证数量高于5万张（含5万）的得</w:t>
            </w:r>
            <w:r>
              <w:rPr>
                <w:rFonts w:hint="eastAsia" w:ascii="宋体" w:hAnsi="宋体" w:cstheme="minorBidi"/>
                <w:kern w:val="2"/>
                <w:sz w:val="21"/>
                <w:szCs w:val="21"/>
                <w:lang w:val="en-US" w:eastAsia="zh-CN"/>
              </w:rPr>
              <w:t>5</w:t>
            </w:r>
            <w:r>
              <w:rPr>
                <w:rFonts w:hint="eastAsia" w:ascii="宋体" w:hAnsi="宋体" w:cstheme="minorBidi"/>
                <w:kern w:val="2"/>
                <w:sz w:val="21"/>
                <w:szCs w:val="21"/>
              </w:rPr>
              <w:t>分，发证数量高于1万张（含1万）的得</w:t>
            </w:r>
            <w:r>
              <w:rPr>
                <w:rFonts w:hint="eastAsia" w:ascii="宋体" w:hAnsi="宋体" w:cstheme="minorBidi"/>
                <w:kern w:val="2"/>
                <w:sz w:val="21"/>
                <w:szCs w:val="21"/>
                <w:lang w:val="en-US" w:eastAsia="zh-CN"/>
              </w:rPr>
              <w:t>3</w:t>
            </w:r>
            <w:r>
              <w:rPr>
                <w:rFonts w:hint="eastAsia" w:ascii="宋体" w:hAnsi="宋体" w:cstheme="minorBidi"/>
                <w:kern w:val="2"/>
                <w:sz w:val="21"/>
                <w:szCs w:val="21"/>
              </w:rPr>
              <w:t>分，发证数量不足1万张（不含1万）的得1分。</w:t>
            </w:r>
          </w:p>
          <w:p w14:paraId="2E29B999">
            <w:pPr>
              <w:rPr>
                <w:rFonts w:hint="eastAsia" w:ascii="宋体" w:hAnsi="宋体" w:cstheme="minorBidi"/>
                <w:kern w:val="2"/>
                <w:sz w:val="21"/>
                <w:szCs w:val="21"/>
              </w:rPr>
            </w:pPr>
            <w:r>
              <w:rPr>
                <w:rFonts w:hint="eastAsia" w:ascii="宋体" w:hAnsi="宋体" w:cstheme="minorBidi"/>
                <w:kern w:val="2"/>
                <w:sz w:val="21"/>
                <w:szCs w:val="21"/>
              </w:rPr>
              <w:t>注：投标人须提供国家市场监督管理总局-全国认证认可信息公共服务平台（http://cx.cnca.cn/CertECloud/index/index/page）截图，未提供不得分；如发证机构名称与投标人名称不一致需提供发证机构的授权文件书，未提供的不得分。</w:t>
            </w:r>
          </w:p>
        </w:tc>
        <w:tc>
          <w:tcPr>
            <w:tcW w:w="850" w:type="dxa"/>
            <w:tcBorders>
              <w:top w:val="single" w:color="auto" w:sz="6" w:space="0"/>
              <w:left w:val="single" w:color="auto" w:sz="6" w:space="0"/>
              <w:bottom w:val="single" w:color="auto" w:sz="4" w:space="0"/>
              <w:right w:val="single" w:color="auto" w:sz="6" w:space="0"/>
            </w:tcBorders>
            <w:shd w:val="clear" w:color="auto" w:fill="FFFFFF"/>
            <w:vAlign w:val="center"/>
          </w:tcPr>
          <w:p w14:paraId="24F79395">
            <w:pPr>
              <w:rPr>
                <w:rFonts w:ascii="宋体" w:hAnsi="宋体" w:cs="宋体"/>
                <w:i/>
                <w:iCs/>
                <w:sz w:val="21"/>
                <w:szCs w:val="21"/>
              </w:rPr>
            </w:pPr>
          </w:p>
        </w:tc>
      </w:tr>
      <w:tr w14:paraId="4CFB33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32" w:hRule="atLeast"/>
          <w:jc w:val="center"/>
        </w:trPr>
        <w:tc>
          <w:tcPr>
            <w:tcW w:w="862" w:type="dxa"/>
            <w:vMerge w:val="continue"/>
            <w:tcBorders>
              <w:left w:val="single" w:color="auto" w:sz="4" w:space="0"/>
              <w:right w:val="single" w:color="auto" w:sz="6" w:space="0"/>
            </w:tcBorders>
            <w:shd w:val="clear" w:color="auto" w:fill="FFFFFF"/>
            <w:vAlign w:val="center"/>
          </w:tcPr>
          <w:p w14:paraId="4C699401">
            <w:pPr>
              <w:jc w:val="center"/>
              <w:rPr>
                <w:rFonts w:ascii="宋体" w:hAnsi="宋体" w:cs="宋体"/>
                <w:sz w:val="21"/>
                <w:szCs w:val="21"/>
              </w:rPr>
            </w:pPr>
          </w:p>
        </w:tc>
        <w:tc>
          <w:tcPr>
            <w:tcW w:w="1590" w:type="dxa"/>
            <w:tcBorders>
              <w:top w:val="single" w:color="000000" w:sz="4" w:space="0"/>
              <w:left w:val="single" w:color="auto" w:sz="6" w:space="0"/>
              <w:right w:val="single" w:color="auto" w:sz="6" w:space="0"/>
            </w:tcBorders>
            <w:shd w:val="clear" w:color="auto" w:fill="FFFFFF"/>
            <w:vAlign w:val="center"/>
          </w:tcPr>
          <w:p w14:paraId="3B88E978">
            <w:pPr>
              <w:jc w:val="center"/>
              <w:rPr>
                <w:rFonts w:ascii="宋体" w:hAnsi="宋体" w:cs="宋体"/>
                <w:sz w:val="21"/>
                <w:szCs w:val="21"/>
              </w:rPr>
            </w:pPr>
            <w:r>
              <w:rPr>
                <w:rFonts w:hint="eastAsia" w:ascii="宋体" w:hAnsi="宋体" w:cs="宋体"/>
                <w:sz w:val="21"/>
                <w:szCs w:val="21"/>
              </w:rPr>
              <w:t>类似业绩</w:t>
            </w:r>
          </w:p>
          <w:p w14:paraId="111F806E">
            <w:pPr>
              <w:jc w:val="center"/>
              <w:rPr>
                <w:rFonts w:ascii="宋体" w:hAnsi="宋体" w:cs="宋体"/>
                <w:sz w:val="21"/>
                <w:szCs w:val="21"/>
              </w:rPr>
            </w:pPr>
            <w:r>
              <w:rPr>
                <w:rFonts w:hint="eastAsia" w:ascii="宋体" w:hAnsi="宋体" w:cs="宋体"/>
                <w:sz w:val="21"/>
                <w:szCs w:val="21"/>
              </w:rPr>
              <w:t>（</w:t>
            </w:r>
            <w:r>
              <w:rPr>
                <w:rFonts w:ascii="宋体" w:hAnsi="宋体" w:cs="宋体"/>
                <w:sz w:val="21"/>
                <w:szCs w:val="21"/>
              </w:rPr>
              <w:t>10</w:t>
            </w:r>
            <w:r>
              <w:rPr>
                <w:rFonts w:hint="eastAsia" w:ascii="宋体" w:hAnsi="宋体" w:cs="宋体"/>
                <w:sz w:val="21"/>
                <w:szCs w:val="21"/>
              </w:rPr>
              <w:t>分）</w:t>
            </w:r>
          </w:p>
        </w:tc>
        <w:tc>
          <w:tcPr>
            <w:tcW w:w="6332" w:type="dxa"/>
            <w:tcBorders>
              <w:top w:val="single" w:color="auto" w:sz="6" w:space="0"/>
              <w:left w:val="single" w:color="auto" w:sz="6" w:space="0"/>
              <w:right w:val="single" w:color="auto" w:sz="6" w:space="0"/>
            </w:tcBorders>
            <w:shd w:val="clear" w:color="auto" w:fill="FFFFFF"/>
            <w:vAlign w:val="center"/>
          </w:tcPr>
          <w:p w14:paraId="73B5E04D">
            <w:pPr>
              <w:adjustRightInd w:val="0"/>
              <w:snapToGrid w:val="0"/>
              <w:rPr>
                <w:rFonts w:ascii="宋体" w:hAnsi="宋体" w:cstheme="minorBidi"/>
                <w:kern w:val="2"/>
                <w:sz w:val="21"/>
                <w:szCs w:val="21"/>
              </w:rPr>
            </w:pPr>
            <w:r>
              <w:rPr>
                <w:rFonts w:ascii="宋体" w:hAnsi="宋体" w:cstheme="minorBidi"/>
                <w:kern w:val="2"/>
                <w:sz w:val="21"/>
                <w:szCs w:val="21"/>
              </w:rPr>
              <w:t>承担过</w:t>
            </w:r>
            <w:r>
              <w:rPr>
                <w:rFonts w:hint="eastAsia" w:ascii="宋体" w:hAnsi="宋体" w:cstheme="minorBidi"/>
                <w:kern w:val="2"/>
                <w:sz w:val="21"/>
                <w:szCs w:val="21"/>
                <w:lang w:val="en-US" w:eastAsia="zh-CN"/>
              </w:rPr>
              <w:t>质量管理体系认证服务</w:t>
            </w:r>
            <w:r>
              <w:rPr>
                <w:rFonts w:hint="eastAsia" w:ascii="宋体" w:hAnsi="宋体" w:cstheme="minorBidi"/>
                <w:kern w:val="2"/>
                <w:sz w:val="21"/>
                <w:szCs w:val="21"/>
              </w:rPr>
              <w:t>项目业绩</w:t>
            </w:r>
            <w:r>
              <w:rPr>
                <w:rFonts w:ascii="宋体" w:hAnsi="宋体" w:cstheme="minorBidi"/>
                <w:kern w:val="2"/>
                <w:sz w:val="21"/>
                <w:szCs w:val="21"/>
              </w:rPr>
              <w:t>，每提供一个业绩得</w:t>
            </w:r>
            <w:r>
              <w:rPr>
                <w:rFonts w:hint="eastAsia" w:ascii="宋体" w:hAnsi="宋体" w:cstheme="minorBidi"/>
                <w:kern w:val="2"/>
                <w:sz w:val="21"/>
                <w:szCs w:val="21"/>
                <w:lang w:val="en-US" w:eastAsia="zh-CN"/>
              </w:rPr>
              <w:t>2</w:t>
            </w:r>
            <w:r>
              <w:rPr>
                <w:rFonts w:ascii="宋体" w:hAnsi="宋体" w:cstheme="minorBidi"/>
                <w:kern w:val="2"/>
                <w:sz w:val="21"/>
                <w:szCs w:val="21"/>
              </w:rPr>
              <w:t>分，</w:t>
            </w:r>
            <w:r>
              <w:rPr>
                <w:rFonts w:hint="eastAsia" w:ascii="宋体" w:hAnsi="宋体" w:cstheme="minorBidi"/>
                <w:kern w:val="2"/>
                <w:sz w:val="21"/>
                <w:szCs w:val="21"/>
              </w:rPr>
              <w:t>每增加1</w:t>
            </w:r>
            <w:r>
              <w:rPr>
                <w:rFonts w:hint="eastAsia" w:ascii="宋体" w:hAnsi="宋体" w:cstheme="minorBidi"/>
                <w:kern w:val="2"/>
                <w:sz w:val="21"/>
                <w:szCs w:val="21"/>
                <w:lang w:val="en-US" w:eastAsia="zh-CN"/>
              </w:rPr>
              <w:t>个</w:t>
            </w:r>
            <w:r>
              <w:rPr>
                <w:rFonts w:hint="eastAsia" w:ascii="宋体" w:hAnsi="宋体" w:cstheme="minorBidi"/>
                <w:kern w:val="2"/>
                <w:sz w:val="21"/>
                <w:szCs w:val="21"/>
              </w:rPr>
              <w:t>得</w:t>
            </w:r>
            <w:r>
              <w:rPr>
                <w:rFonts w:hint="eastAsia" w:ascii="宋体" w:hAnsi="宋体" w:cstheme="minorBidi"/>
                <w:kern w:val="2"/>
                <w:sz w:val="21"/>
                <w:szCs w:val="21"/>
                <w:lang w:val="en-US" w:eastAsia="zh-CN"/>
              </w:rPr>
              <w:t>2</w:t>
            </w:r>
            <w:r>
              <w:rPr>
                <w:rFonts w:hint="eastAsia" w:ascii="宋体" w:hAnsi="宋体" w:cstheme="minorBidi"/>
                <w:kern w:val="2"/>
                <w:sz w:val="21"/>
                <w:szCs w:val="21"/>
              </w:rPr>
              <w:t>分</w:t>
            </w:r>
            <w:r>
              <w:rPr>
                <w:rFonts w:hint="eastAsia" w:ascii="宋体" w:hAnsi="宋体" w:cstheme="minorBidi"/>
                <w:kern w:val="2"/>
                <w:sz w:val="21"/>
                <w:szCs w:val="21"/>
                <w:lang w:eastAsia="zh-CN"/>
              </w:rPr>
              <w:t>，</w:t>
            </w:r>
            <w:r>
              <w:rPr>
                <w:rFonts w:ascii="宋体" w:hAnsi="宋体" w:cstheme="minorBidi"/>
                <w:kern w:val="2"/>
                <w:sz w:val="21"/>
                <w:szCs w:val="21"/>
              </w:rPr>
              <w:t>最高得10分。</w:t>
            </w:r>
          </w:p>
          <w:p w14:paraId="10A30394">
            <w:pPr>
              <w:rPr>
                <w:rFonts w:ascii="宋体" w:hAnsi="宋体" w:cs="宋体"/>
                <w:sz w:val="21"/>
                <w:szCs w:val="21"/>
              </w:rPr>
            </w:pPr>
            <w:r>
              <w:rPr>
                <w:rFonts w:hint="eastAsia" w:ascii="宋体" w:hAnsi="宋体" w:cstheme="minorBidi"/>
                <w:kern w:val="2"/>
                <w:sz w:val="21"/>
                <w:szCs w:val="21"/>
              </w:rPr>
              <w:t>注：提供协议或合同复印件加盖公章，需保留首页、盖章页。</w:t>
            </w:r>
          </w:p>
        </w:tc>
        <w:tc>
          <w:tcPr>
            <w:tcW w:w="850" w:type="dxa"/>
            <w:tcBorders>
              <w:top w:val="single" w:color="auto" w:sz="6" w:space="0"/>
              <w:left w:val="single" w:color="auto" w:sz="6" w:space="0"/>
              <w:bottom w:val="single" w:color="auto" w:sz="4" w:space="0"/>
              <w:right w:val="single" w:color="auto" w:sz="6" w:space="0"/>
            </w:tcBorders>
            <w:shd w:val="clear" w:color="auto" w:fill="FFFFFF"/>
            <w:vAlign w:val="center"/>
          </w:tcPr>
          <w:p w14:paraId="701AA98E">
            <w:pPr>
              <w:rPr>
                <w:rFonts w:ascii="宋体" w:hAnsi="宋体" w:cs="宋体"/>
                <w:i/>
                <w:iCs/>
                <w:sz w:val="21"/>
                <w:szCs w:val="21"/>
              </w:rPr>
            </w:pPr>
          </w:p>
        </w:tc>
      </w:tr>
      <w:tr w14:paraId="1FE89A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32" w:hRule="atLeast"/>
          <w:jc w:val="center"/>
        </w:trPr>
        <w:tc>
          <w:tcPr>
            <w:tcW w:w="862" w:type="dxa"/>
            <w:vMerge w:val="continue"/>
            <w:tcBorders>
              <w:left w:val="single" w:color="auto" w:sz="4" w:space="0"/>
              <w:right w:val="single" w:color="auto" w:sz="6" w:space="0"/>
            </w:tcBorders>
            <w:shd w:val="clear" w:color="auto" w:fill="FFFFFF"/>
            <w:vAlign w:val="center"/>
          </w:tcPr>
          <w:p w14:paraId="780D0444">
            <w:pPr>
              <w:jc w:val="center"/>
              <w:rPr>
                <w:rFonts w:ascii="宋体" w:hAnsi="宋体" w:cs="宋体"/>
                <w:sz w:val="21"/>
                <w:szCs w:val="21"/>
              </w:rPr>
            </w:pPr>
          </w:p>
        </w:tc>
        <w:tc>
          <w:tcPr>
            <w:tcW w:w="1590" w:type="dxa"/>
            <w:tcBorders>
              <w:top w:val="single" w:color="000000" w:sz="4" w:space="0"/>
              <w:left w:val="single" w:color="auto" w:sz="6" w:space="0"/>
              <w:right w:val="single" w:color="auto" w:sz="6" w:space="0"/>
            </w:tcBorders>
            <w:shd w:val="clear" w:color="auto" w:fill="FFFFFF"/>
            <w:vAlign w:val="center"/>
          </w:tcPr>
          <w:p w14:paraId="549C51B5">
            <w:pPr>
              <w:jc w:val="center"/>
              <w:rPr>
                <w:rFonts w:hint="eastAsia" w:ascii="宋体" w:hAnsi="宋体" w:eastAsia="宋体" w:cs="宋体"/>
                <w:sz w:val="21"/>
                <w:szCs w:val="21"/>
                <w:lang w:val="en-US" w:eastAsia="zh-CN"/>
              </w:rPr>
            </w:pPr>
            <w:r>
              <w:rPr>
                <w:rFonts w:hint="eastAsia" w:ascii="宋体" w:hAnsi="宋体" w:cs="宋体"/>
                <w:sz w:val="21"/>
                <w:szCs w:val="21"/>
              </w:rPr>
              <w:t>服务</w:t>
            </w:r>
            <w:r>
              <w:rPr>
                <w:rFonts w:hint="eastAsia" w:ascii="宋体" w:hAnsi="宋体" w:cs="宋体"/>
                <w:sz w:val="21"/>
                <w:szCs w:val="21"/>
                <w:lang w:val="en-US" w:eastAsia="zh-CN"/>
              </w:rPr>
              <w:t>承诺</w:t>
            </w:r>
          </w:p>
          <w:p w14:paraId="11408962">
            <w:pPr>
              <w:jc w:val="center"/>
              <w:rPr>
                <w:rFonts w:ascii="宋体" w:hAnsi="宋体" w:cs="宋体"/>
                <w:sz w:val="21"/>
                <w:szCs w:val="21"/>
              </w:rPr>
            </w:pPr>
            <w:r>
              <w:rPr>
                <w:rFonts w:hint="eastAsia" w:ascii="宋体" w:hAnsi="宋体" w:cs="宋体"/>
                <w:sz w:val="21"/>
                <w:szCs w:val="21"/>
              </w:rPr>
              <w:t>（</w:t>
            </w:r>
            <w:r>
              <w:rPr>
                <w:rFonts w:ascii="宋体" w:hAnsi="宋体" w:cs="宋体"/>
                <w:sz w:val="21"/>
                <w:szCs w:val="21"/>
              </w:rPr>
              <w:t>15</w:t>
            </w:r>
            <w:r>
              <w:rPr>
                <w:rFonts w:hint="eastAsia" w:ascii="宋体" w:hAnsi="宋体" w:cs="宋体"/>
                <w:sz w:val="21"/>
                <w:szCs w:val="21"/>
              </w:rPr>
              <w:t>分）</w:t>
            </w:r>
          </w:p>
        </w:tc>
        <w:tc>
          <w:tcPr>
            <w:tcW w:w="6332" w:type="dxa"/>
            <w:tcBorders>
              <w:top w:val="single" w:color="auto" w:sz="6" w:space="0"/>
              <w:left w:val="single" w:color="auto" w:sz="6" w:space="0"/>
              <w:right w:val="single" w:color="auto" w:sz="6" w:space="0"/>
            </w:tcBorders>
            <w:shd w:val="clear" w:color="auto" w:fill="FFFFFF"/>
            <w:vAlign w:val="center"/>
          </w:tcPr>
          <w:p w14:paraId="349AB27B">
            <w:pPr>
              <w:adjustRightInd w:val="0"/>
              <w:snapToGrid w:val="0"/>
              <w:rPr>
                <w:rFonts w:hint="eastAsia" w:ascii="宋体" w:hAnsi="宋体" w:cs="宋体"/>
                <w:sz w:val="21"/>
                <w:szCs w:val="21"/>
                <w:lang w:val="en-US" w:eastAsia="zh-CN"/>
              </w:rPr>
            </w:pPr>
            <w:r>
              <w:rPr>
                <w:rFonts w:hint="eastAsia" w:ascii="宋体" w:hAnsi="宋体" w:cs="宋体"/>
                <w:sz w:val="21"/>
                <w:szCs w:val="21"/>
                <w:lang w:val="en-US" w:eastAsia="zh-CN"/>
              </w:rPr>
              <w:t>根据供应商提供的认证服务完成时限承诺进行综合评分（格式自拟）</w:t>
            </w:r>
          </w:p>
          <w:p w14:paraId="15C85A8C">
            <w:pPr>
              <w:adjustRightInd w:val="0"/>
              <w:snapToGrid w:val="0"/>
              <w:rPr>
                <w:rFonts w:hint="eastAsia" w:ascii="宋体" w:hAnsi="宋体" w:cs="宋体"/>
                <w:sz w:val="21"/>
                <w:szCs w:val="21"/>
                <w:lang w:val="en-US" w:eastAsia="zh-CN"/>
              </w:rPr>
            </w:pPr>
            <w:r>
              <w:rPr>
                <w:rFonts w:hint="eastAsia" w:ascii="宋体" w:hAnsi="宋体" w:cs="宋体"/>
                <w:sz w:val="21"/>
                <w:szCs w:val="21"/>
                <w:lang w:val="en-US" w:eastAsia="zh-CN"/>
              </w:rPr>
              <w:t>承诺于合同签订之日起30个日历日内完成认证服务得5分；</w:t>
            </w:r>
          </w:p>
          <w:p w14:paraId="7EE4482C">
            <w:pPr>
              <w:pStyle w:val="12"/>
              <w:ind w:left="0" w:leftChars="0" w:firstLine="0" w:firstLineChars="0"/>
              <w:rPr>
                <w:rFonts w:hint="eastAsia" w:ascii="宋体" w:hAnsi="宋体" w:cs="宋体"/>
                <w:sz w:val="21"/>
                <w:szCs w:val="21"/>
                <w:lang w:val="en-US" w:eastAsia="zh-CN"/>
              </w:rPr>
            </w:pPr>
            <w:r>
              <w:rPr>
                <w:rFonts w:hint="eastAsia" w:ascii="宋体" w:hAnsi="宋体" w:cs="宋体"/>
                <w:sz w:val="21"/>
                <w:szCs w:val="21"/>
                <w:lang w:val="en-US" w:eastAsia="zh-CN"/>
              </w:rPr>
              <w:t>承诺于合同签订之日起20个日历日内完成认证服务得10分；</w:t>
            </w:r>
          </w:p>
          <w:p w14:paraId="49B5549C">
            <w:pPr>
              <w:pStyle w:val="12"/>
              <w:ind w:left="0" w:leftChars="0" w:firstLine="0" w:firstLineChars="0"/>
              <w:rPr>
                <w:rFonts w:hint="eastAsia" w:ascii="宋体" w:hAnsi="宋体" w:cs="宋体"/>
                <w:sz w:val="21"/>
                <w:szCs w:val="21"/>
                <w:lang w:val="en-US" w:eastAsia="zh-CN"/>
              </w:rPr>
            </w:pPr>
            <w:r>
              <w:rPr>
                <w:rFonts w:hint="eastAsia" w:ascii="宋体" w:hAnsi="宋体" w:cs="宋体"/>
                <w:sz w:val="21"/>
                <w:szCs w:val="21"/>
                <w:lang w:val="en-US" w:eastAsia="zh-CN"/>
              </w:rPr>
              <w:t>承诺于合同签订之日起15个日历日内完成认证服务得15分；</w:t>
            </w:r>
          </w:p>
          <w:p w14:paraId="437A6365">
            <w:pPr>
              <w:rPr>
                <w:rFonts w:hint="default"/>
                <w:lang w:val="en-US" w:eastAsia="zh-CN"/>
              </w:rPr>
            </w:pPr>
          </w:p>
        </w:tc>
        <w:tc>
          <w:tcPr>
            <w:tcW w:w="850" w:type="dxa"/>
            <w:tcBorders>
              <w:top w:val="single" w:color="auto" w:sz="6" w:space="0"/>
              <w:left w:val="single" w:color="auto" w:sz="6" w:space="0"/>
              <w:bottom w:val="single" w:color="auto" w:sz="4" w:space="0"/>
              <w:right w:val="single" w:color="auto" w:sz="6" w:space="0"/>
            </w:tcBorders>
            <w:shd w:val="clear" w:color="auto" w:fill="FFFFFF"/>
            <w:vAlign w:val="center"/>
          </w:tcPr>
          <w:p w14:paraId="4141F56A">
            <w:pPr>
              <w:rPr>
                <w:rFonts w:ascii="宋体" w:hAnsi="宋体" w:cs="宋体"/>
                <w:i/>
                <w:iCs/>
                <w:sz w:val="21"/>
                <w:szCs w:val="21"/>
              </w:rPr>
            </w:pPr>
          </w:p>
        </w:tc>
      </w:tr>
      <w:tr w14:paraId="3C72E2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8784" w:type="dxa"/>
            <w:gridSpan w:val="3"/>
            <w:tcBorders>
              <w:top w:val="single" w:color="auto" w:sz="6" w:space="0"/>
              <w:left w:val="single" w:color="auto" w:sz="4" w:space="0"/>
              <w:bottom w:val="single" w:color="auto" w:sz="4" w:space="0"/>
              <w:right w:val="single" w:color="auto" w:sz="6" w:space="0"/>
            </w:tcBorders>
            <w:shd w:val="clear" w:color="auto" w:fill="FFFFFF"/>
            <w:vAlign w:val="center"/>
          </w:tcPr>
          <w:p w14:paraId="01B22538">
            <w:pPr>
              <w:ind w:firstLine="420"/>
              <w:jc w:val="center"/>
              <w:rPr>
                <w:rFonts w:ascii="宋体" w:hAnsi="宋体" w:cs="宋体"/>
                <w:sz w:val="21"/>
                <w:szCs w:val="21"/>
              </w:rPr>
            </w:pPr>
            <w:r>
              <w:rPr>
                <w:rFonts w:hint="eastAsia" w:ascii="宋体" w:hAnsi="宋体" w:cs="宋体"/>
                <w:sz w:val="21"/>
                <w:szCs w:val="21"/>
              </w:rPr>
              <w:t>得分（100分)</w:t>
            </w:r>
          </w:p>
        </w:tc>
        <w:tc>
          <w:tcPr>
            <w:tcW w:w="850" w:type="dxa"/>
            <w:tcBorders>
              <w:top w:val="single" w:color="auto" w:sz="6" w:space="0"/>
              <w:left w:val="single" w:color="auto" w:sz="6" w:space="0"/>
              <w:bottom w:val="single" w:color="auto" w:sz="4" w:space="0"/>
              <w:right w:val="single" w:color="auto" w:sz="6" w:space="0"/>
            </w:tcBorders>
            <w:shd w:val="clear" w:color="auto" w:fill="FFFFFF"/>
            <w:vAlign w:val="center"/>
          </w:tcPr>
          <w:p w14:paraId="54383B9B">
            <w:pPr>
              <w:ind w:firstLine="420"/>
              <w:rPr>
                <w:rFonts w:ascii="宋体" w:hAnsi="宋体" w:cs="宋体"/>
                <w:sz w:val="21"/>
                <w:szCs w:val="21"/>
              </w:rPr>
            </w:pPr>
          </w:p>
        </w:tc>
      </w:tr>
    </w:tbl>
    <w:p w14:paraId="365226A5">
      <w:pPr>
        <w:widowControl w:val="0"/>
        <w:spacing w:before="312" w:beforeLines="100" w:after="156" w:afterLines="50"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评审小组签字:</w:t>
      </w:r>
    </w:p>
    <w:p w14:paraId="166E8857">
      <w:pPr>
        <w:pStyle w:val="12"/>
      </w:pPr>
    </w:p>
    <w:p w14:paraId="0EC62D5A">
      <w:pPr>
        <w:widowControl w:val="0"/>
        <w:adjustRightInd w:val="0"/>
        <w:snapToGrid w:val="0"/>
        <w:spacing w:line="360" w:lineRule="auto"/>
        <w:rPr>
          <w:rFonts w:ascii="黑体" w:hAnsi="黑体" w:eastAsia="黑体" w:cs="黑体"/>
          <w:color w:val="000000" w:themeColor="text1"/>
          <w14:textFill>
            <w14:solidFill>
              <w14:schemeClr w14:val="tx1"/>
            </w14:solidFill>
          </w14:textFill>
        </w:rPr>
      </w:pPr>
      <w:bookmarkStart w:id="53" w:name="_Toc406671101"/>
      <w:bookmarkStart w:id="54" w:name="_Toc406672392"/>
      <w:bookmarkStart w:id="55" w:name="_Toc406671689"/>
      <w:bookmarkStart w:id="56" w:name="_Toc406670730"/>
      <w:r>
        <w:rPr>
          <w:rFonts w:hint="eastAsia" w:ascii="黑体" w:hAnsi="黑体" w:eastAsia="黑体" w:cs="黑体"/>
          <w:color w:val="000000" w:themeColor="text1"/>
          <w14:textFill>
            <w14:solidFill>
              <w14:schemeClr w14:val="tx1"/>
            </w14:solidFill>
          </w14:textFill>
        </w:rPr>
        <w:t>三、价格分的计算</w:t>
      </w:r>
    </w:p>
    <w:p w14:paraId="3EA58E5D">
      <w:pPr>
        <w:spacing w:line="440" w:lineRule="exact"/>
        <w:ind w:firstLine="480" w:firstLineChars="200"/>
        <w:rPr>
          <w:rFonts w:ascii="宋体" w:hAnsi="宋体" w:cs="宋体"/>
        </w:rPr>
      </w:pPr>
      <w:r>
        <w:rPr>
          <w:rFonts w:hint="eastAsia" w:ascii="宋体" w:hAnsi="宋体" w:cs="宋体"/>
        </w:rPr>
        <w:t>价格分采用低价优先法计算，即满足比选文件要求且报价最低的报价为比选基准价，其价格分为满分。其他供应商的价格分统一按照下列公式计算：</w:t>
      </w:r>
    </w:p>
    <w:p w14:paraId="485BFBA2">
      <w:pPr>
        <w:spacing w:line="440" w:lineRule="exact"/>
        <w:ind w:firstLine="480" w:firstLineChars="200"/>
        <w:rPr>
          <w:rFonts w:ascii="宋体" w:hAnsi="宋体" w:cs="宋体"/>
        </w:rPr>
      </w:pPr>
      <w:r>
        <w:rPr>
          <w:rFonts w:hint="eastAsia" w:ascii="宋体" w:hAnsi="宋体" w:cs="宋体"/>
        </w:rPr>
        <w:t>比选报价得分＝（比选基准价／比选报价）×价格权值×100</w:t>
      </w:r>
    </w:p>
    <w:p w14:paraId="77387579">
      <w:pPr>
        <w:spacing w:line="440" w:lineRule="exact"/>
        <w:ind w:firstLine="480" w:firstLineChars="200"/>
        <w:rPr>
          <w:rFonts w:ascii="宋体" w:hAnsi="宋体" w:cs="宋体"/>
        </w:rPr>
      </w:pPr>
      <w:r>
        <w:rPr>
          <w:rFonts w:hint="eastAsia" w:ascii="宋体" w:hAnsi="宋体" w:cs="宋体"/>
        </w:rPr>
        <w:t>注：</w:t>
      </w:r>
    </w:p>
    <w:p w14:paraId="71DC98A1">
      <w:pPr>
        <w:spacing w:line="440" w:lineRule="exact"/>
        <w:ind w:firstLine="482" w:firstLineChars="200"/>
        <w:rPr>
          <w:rFonts w:ascii="宋体" w:hAnsi="宋体" w:cs="宋体"/>
          <w:b/>
        </w:rPr>
      </w:pPr>
      <w:r>
        <w:rPr>
          <w:rFonts w:hint="eastAsia" w:ascii="宋体" w:hAnsi="宋体" w:cs="宋体"/>
          <w:b/>
        </w:rPr>
        <w:t>（1）报价函与报价表中价格不一致的，以报价表为准。</w:t>
      </w:r>
    </w:p>
    <w:p w14:paraId="4A3525FB">
      <w:pPr>
        <w:spacing w:line="440" w:lineRule="exact"/>
        <w:ind w:firstLine="482" w:firstLineChars="200"/>
        <w:rPr>
          <w:rFonts w:ascii="宋体" w:hAnsi="宋体" w:cs="宋体"/>
          <w:b/>
        </w:rPr>
      </w:pPr>
      <w:r>
        <w:rPr>
          <w:rFonts w:hint="eastAsia" w:ascii="宋体" w:hAnsi="宋体" w:cs="宋体"/>
          <w:b/>
        </w:rPr>
        <w:t>（2）大写金额与小写金额不一致的，以大写金额为准。</w:t>
      </w:r>
    </w:p>
    <w:p w14:paraId="49731C52">
      <w:pPr>
        <w:spacing w:line="440" w:lineRule="exact"/>
        <w:ind w:firstLine="482" w:firstLineChars="200"/>
        <w:rPr>
          <w:rFonts w:ascii="宋体" w:hAnsi="宋体" w:cs="宋体"/>
          <w:b/>
        </w:rPr>
      </w:pPr>
      <w:r>
        <w:rPr>
          <w:rFonts w:hint="eastAsia" w:ascii="宋体" w:hAnsi="宋体" w:cs="宋体"/>
          <w:b/>
        </w:rPr>
        <w:t>（3）总价金额与单价汇总金额不一致的，以单价金额计算结果为准。</w:t>
      </w:r>
    </w:p>
    <w:p w14:paraId="22B9EDA7">
      <w:pPr>
        <w:spacing w:line="440" w:lineRule="exact"/>
        <w:rPr>
          <w:rFonts w:hint="eastAsia" w:ascii="黑体" w:hAnsi="黑体" w:eastAsia="黑体" w:cs="黑体"/>
          <w:color w:val="000000" w:themeColor="text1"/>
          <w:lang w:val="en-US"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四、废标条款</w:t>
      </w:r>
    </w:p>
    <w:p w14:paraId="6B385D44">
      <w:pPr>
        <w:spacing w:line="440" w:lineRule="exact"/>
        <w:ind w:firstLine="480" w:firstLineChars="200"/>
        <w:rPr>
          <w:rFonts w:hint="eastAsia" w:ascii="宋体" w:hAnsi="宋体" w:cs="宋体"/>
        </w:rPr>
      </w:pPr>
      <w:r>
        <w:rPr>
          <w:rFonts w:hint="eastAsia" w:ascii="宋体" w:hAnsi="宋体" w:cs="宋体"/>
        </w:rPr>
        <w:t>出现下列情形之一的，本项目作废标处理,项目评审终止：</w:t>
      </w:r>
    </w:p>
    <w:p w14:paraId="54F0D963">
      <w:pPr>
        <w:spacing w:line="440" w:lineRule="exact"/>
        <w:ind w:firstLine="480" w:firstLineChars="200"/>
        <w:rPr>
          <w:rFonts w:hint="eastAsia" w:ascii="宋体" w:hAnsi="宋体" w:cs="宋体"/>
        </w:rPr>
      </w:pPr>
      <w:r>
        <w:rPr>
          <w:rFonts w:hint="eastAsia" w:ascii="宋体" w:hAnsi="宋体" w:cs="宋体"/>
        </w:rPr>
        <w:t>1.符合专业条件的或对比选文件作实质响应的有效参选人不足两家的；</w:t>
      </w:r>
    </w:p>
    <w:p w14:paraId="14CC0F21">
      <w:pPr>
        <w:spacing w:line="440" w:lineRule="exact"/>
        <w:ind w:firstLine="480" w:firstLineChars="200"/>
        <w:rPr>
          <w:rFonts w:hint="eastAsia" w:ascii="宋体" w:hAnsi="宋体" w:cs="宋体"/>
        </w:rPr>
      </w:pPr>
      <w:r>
        <w:rPr>
          <w:rFonts w:hint="eastAsia" w:ascii="宋体" w:hAnsi="宋体" w:cs="宋体"/>
        </w:rPr>
        <w:t>2.出现影响比选公正的违法、违规行为的；</w:t>
      </w:r>
    </w:p>
    <w:p w14:paraId="3E82B12E">
      <w:pPr>
        <w:spacing w:line="440" w:lineRule="exact"/>
        <w:ind w:firstLine="480" w:firstLineChars="200"/>
        <w:rPr>
          <w:rFonts w:hint="eastAsia" w:ascii="宋体" w:hAnsi="宋体" w:cs="宋体"/>
        </w:rPr>
      </w:pPr>
      <w:r>
        <w:rPr>
          <w:rFonts w:hint="eastAsia" w:ascii="宋体" w:hAnsi="宋体" w:cs="宋体"/>
        </w:rPr>
        <w:t>3.因重大变故，比选任务取消的；</w:t>
      </w:r>
    </w:p>
    <w:p w14:paraId="795C3FBB">
      <w:pPr>
        <w:spacing w:line="440" w:lineRule="exact"/>
        <w:ind w:firstLine="480" w:firstLineChars="200"/>
        <w:rPr>
          <w:rFonts w:hint="eastAsia" w:ascii="宋体" w:hAnsi="宋体" w:cs="宋体"/>
        </w:rPr>
      </w:pPr>
      <w:r>
        <w:rPr>
          <w:rFonts w:hint="eastAsia" w:ascii="宋体" w:hAnsi="宋体" w:cs="宋体"/>
        </w:rPr>
        <w:t>4.比选报价超过比选文件的采购预算的；</w:t>
      </w:r>
    </w:p>
    <w:p w14:paraId="5F9F92A1">
      <w:pPr>
        <w:spacing w:line="440" w:lineRule="exact"/>
        <w:ind w:firstLine="480" w:firstLineChars="200"/>
        <w:rPr>
          <w:rFonts w:ascii="宋体" w:hAnsi="宋体" w:cs="宋体"/>
          <w:b/>
          <w:color w:val="000000" w:themeColor="text1"/>
          <w:sz w:val="28"/>
          <w:szCs w:val="28"/>
          <w14:textFill>
            <w14:solidFill>
              <w14:schemeClr w14:val="tx1"/>
            </w14:solidFill>
          </w14:textFill>
        </w:rPr>
      </w:pPr>
      <w:r>
        <w:rPr>
          <w:rFonts w:hint="eastAsia" w:ascii="宋体" w:hAnsi="宋体" w:cs="宋体"/>
        </w:rPr>
        <w:t>5.法律法规规定的其他情形。</w:t>
      </w:r>
      <w:r>
        <w:rPr>
          <w:rFonts w:ascii="宋体" w:hAnsi="宋体" w:cs="宋体"/>
          <w:b/>
          <w:bCs/>
          <w:color w:val="000000" w:themeColor="text1"/>
          <w:sz w:val="28"/>
          <w:szCs w:val="28"/>
          <w14:textFill>
            <w14:solidFill>
              <w14:schemeClr w14:val="tx1"/>
            </w14:solidFill>
          </w14:textFill>
        </w:rPr>
        <w:br w:type="page"/>
      </w:r>
    </w:p>
    <w:bookmarkEnd w:id="53"/>
    <w:bookmarkEnd w:id="54"/>
    <w:bookmarkEnd w:id="55"/>
    <w:bookmarkEnd w:id="56"/>
    <w:p w14:paraId="7A6E909E">
      <w:pPr>
        <w:pStyle w:val="2"/>
        <w:widowControl w:val="0"/>
        <w:spacing w:line="360" w:lineRule="auto"/>
        <w:rPr>
          <w:rFonts w:ascii="宋体" w:hAnsi="宋体" w:eastAsia="宋体" w:cs="宋体"/>
          <w:b/>
          <w:color w:val="000000" w:themeColor="text1"/>
          <w14:textFill>
            <w14:solidFill>
              <w14:schemeClr w14:val="tx1"/>
            </w14:solidFill>
          </w14:textFill>
        </w:rPr>
      </w:pPr>
      <w:bookmarkStart w:id="57" w:name="_Toc406670732"/>
      <w:bookmarkStart w:id="58" w:name="_Toc406671103"/>
      <w:bookmarkStart w:id="59" w:name="_Toc173508360"/>
      <w:bookmarkStart w:id="60" w:name="_Toc406671691"/>
      <w:bookmarkStart w:id="61" w:name="_Toc406672394"/>
      <w:r>
        <w:rPr>
          <w:rFonts w:hint="eastAsia" w:ascii="宋体" w:hAnsi="宋体" w:eastAsia="宋体" w:cs="宋体"/>
          <w:b/>
          <w:color w:val="000000" w:themeColor="text1"/>
          <w14:textFill>
            <w14:solidFill>
              <w14:schemeClr w14:val="tx1"/>
            </w14:solidFill>
          </w14:textFill>
        </w:rPr>
        <w:t>第二部分  通用部分</w:t>
      </w:r>
      <w:bookmarkEnd w:id="57"/>
      <w:bookmarkEnd w:id="58"/>
      <w:bookmarkEnd w:id="59"/>
      <w:bookmarkEnd w:id="60"/>
      <w:bookmarkEnd w:id="61"/>
    </w:p>
    <w:p w14:paraId="2B368009">
      <w:pPr>
        <w:pStyle w:val="3"/>
        <w:widowControl w:val="0"/>
        <w:spacing w:line="360" w:lineRule="auto"/>
        <w:rPr>
          <w:rFonts w:ascii="宋体" w:hAnsi="宋体" w:eastAsia="宋体" w:cs="宋体"/>
          <w:b/>
          <w:color w:val="000000" w:themeColor="text1"/>
          <w14:textFill>
            <w14:solidFill>
              <w14:schemeClr w14:val="tx1"/>
            </w14:solidFill>
          </w14:textFill>
        </w:rPr>
      </w:pPr>
      <w:bookmarkStart w:id="62" w:name="_Toc406671692"/>
      <w:bookmarkStart w:id="63" w:name="_Toc406670733"/>
      <w:bookmarkStart w:id="64" w:name="_Toc406672395"/>
      <w:bookmarkStart w:id="65" w:name="_Toc406671104"/>
      <w:bookmarkStart w:id="66" w:name="_Toc173508361"/>
      <w:r>
        <w:rPr>
          <w:rFonts w:hint="eastAsia" w:ascii="宋体" w:hAnsi="宋体" w:eastAsia="宋体" w:cs="宋体"/>
          <w:b/>
          <w:color w:val="000000" w:themeColor="text1"/>
          <w14:textFill>
            <w14:solidFill>
              <w14:schemeClr w14:val="tx1"/>
            </w14:solidFill>
          </w14:textFill>
        </w:rPr>
        <w:t>第四章  采购</w:t>
      </w:r>
      <w:bookmarkEnd w:id="62"/>
      <w:bookmarkEnd w:id="63"/>
      <w:bookmarkEnd w:id="64"/>
      <w:bookmarkEnd w:id="65"/>
      <w:r>
        <w:rPr>
          <w:rFonts w:hint="eastAsia" w:ascii="宋体" w:hAnsi="宋体" w:eastAsia="宋体" w:cs="宋体"/>
          <w:b/>
          <w:color w:val="000000" w:themeColor="text1"/>
          <w14:textFill>
            <w14:solidFill>
              <w14:schemeClr w14:val="tx1"/>
            </w14:solidFill>
          </w14:textFill>
        </w:rPr>
        <w:t>流程要求</w:t>
      </w:r>
      <w:bookmarkEnd w:id="66"/>
    </w:p>
    <w:p w14:paraId="43524A1C">
      <w:pPr>
        <w:widowControl w:val="0"/>
        <w:spacing w:line="360" w:lineRule="auto"/>
        <w:ind w:firstLine="482" w:firstLineChars="200"/>
        <w:jc w:val="both"/>
        <w:rPr>
          <w:rFonts w:ascii="宋体" w:hAnsi="宋体" w:cs="宋体"/>
          <w:b/>
          <w:color w:val="000000" w:themeColor="text1"/>
          <w14:textFill>
            <w14:solidFill>
              <w14:schemeClr w14:val="tx1"/>
            </w14:solidFill>
          </w14:textFill>
        </w:rPr>
      </w:pPr>
    </w:p>
    <w:p w14:paraId="0AC46FDC">
      <w:pPr>
        <w:pStyle w:val="4"/>
        <w:widowControl w:val="0"/>
        <w:spacing w:line="360" w:lineRule="auto"/>
        <w:rPr>
          <w:rFonts w:ascii="宋体" w:hAnsi="宋体" w:eastAsia="宋体" w:cs="宋体"/>
          <w:b/>
          <w:color w:val="000000" w:themeColor="text1"/>
          <w:sz w:val="28"/>
          <w:szCs w:val="28"/>
          <w14:textFill>
            <w14:solidFill>
              <w14:schemeClr w14:val="tx1"/>
            </w14:solidFill>
          </w14:textFill>
        </w:rPr>
      </w:pPr>
      <w:bookmarkStart w:id="67" w:name="_Toc173508362"/>
      <w:r>
        <w:rPr>
          <w:rFonts w:hint="eastAsia" w:ascii="宋体" w:hAnsi="宋体" w:eastAsia="宋体" w:cs="宋体"/>
          <w:b/>
          <w:color w:val="000000" w:themeColor="text1"/>
          <w:sz w:val="28"/>
          <w:szCs w:val="28"/>
          <w14:textFill>
            <w14:solidFill>
              <w14:schemeClr w14:val="tx1"/>
            </w14:solidFill>
          </w14:textFill>
        </w:rPr>
        <w:t>一、评审原则</w:t>
      </w:r>
      <w:bookmarkEnd w:id="67"/>
    </w:p>
    <w:p w14:paraId="002601E2">
      <w:pPr>
        <w:widowControl w:val="0"/>
        <w:spacing w:line="360" w:lineRule="auto"/>
        <w:ind w:firstLine="482" w:firstLineChars="200"/>
        <w:jc w:val="both"/>
        <w:rPr>
          <w:rFonts w:ascii="宋体" w:hAnsi="宋体" w:cs="宋体"/>
          <w:color w:val="000000" w:themeColor="text1"/>
          <w14:textFill>
            <w14:solidFill>
              <w14:schemeClr w14:val="tx1"/>
            </w14:solidFill>
          </w14:textFill>
        </w:rPr>
      </w:pPr>
      <w:r>
        <w:rPr>
          <w:rFonts w:ascii="宋体" w:hAnsi="宋体" w:cs="宋体"/>
          <w:b/>
          <w:color w:val="000000" w:themeColor="text1"/>
          <w14:textFill>
            <w14:solidFill>
              <w14:schemeClr w14:val="tx1"/>
            </w14:solidFill>
          </w14:textFill>
        </w:rPr>
        <w:t>1</w:t>
      </w:r>
      <w:r>
        <w:rPr>
          <w:rFonts w:hint="eastAsia" w:ascii="宋体" w:hAnsi="宋体" w:cs="宋体"/>
          <w:b/>
          <w:color w:val="000000" w:themeColor="text1"/>
          <w14:textFill>
            <w14:solidFill>
              <w14:schemeClr w14:val="tx1"/>
            </w14:solidFill>
          </w14:textFill>
        </w:rPr>
        <w:t>.综合评分</w:t>
      </w:r>
      <w:r>
        <w:rPr>
          <w:rFonts w:hint="eastAsia" w:ascii="宋体" w:hAnsi="宋体" w:cs="宋体"/>
          <w:color w:val="000000" w:themeColor="text1"/>
          <w14:textFill>
            <w14:solidFill>
              <w14:schemeClr w14:val="tx1"/>
            </w14:solidFill>
          </w14:textFill>
        </w:rPr>
        <w:t>：评审人员严格按照评分表逐项对响应文件进行评分。评分依据为响应文件提供的有效资料。响应文件中未提供的资料、未明确的内容，评审人员不得以个人的意愿、猜想、推测等方式得出的结论作为评分依据。评审人员须独立评分，不得相互抄袭评分分值（价格分除外）。</w:t>
      </w:r>
    </w:p>
    <w:p w14:paraId="5F895AE9">
      <w:pPr>
        <w:widowControl w:val="0"/>
        <w:spacing w:line="360" w:lineRule="auto"/>
        <w:ind w:firstLine="482" w:firstLineChars="200"/>
        <w:jc w:val="both"/>
        <w:rPr>
          <w:rFonts w:ascii="宋体" w:hAnsi="宋体" w:cs="宋体"/>
          <w:color w:val="000000" w:themeColor="text1"/>
          <w14:textFill>
            <w14:solidFill>
              <w14:schemeClr w14:val="tx1"/>
            </w14:solidFill>
          </w14:textFill>
        </w:rPr>
      </w:pPr>
      <w:r>
        <w:rPr>
          <w:rFonts w:ascii="宋体" w:hAnsi="宋体" w:cs="宋体"/>
          <w:b/>
          <w:color w:val="000000" w:themeColor="text1"/>
          <w14:textFill>
            <w14:solidFill>
              <w14:schemeClr w14:val="tx1"/>
            </w14:solidFill>
          </w14:textFill>
        </w:rPr>
        <w:t>2</w:t>
      </w:r>
      <w:r>
        <w:rPr>
          <w:rFonts w:hint="eastAsia" w:ascii="宋体" w:hAnsi="宋体" w:cs="宋体"/>
          <w:b/>
          <w:color w:val="000000" w:themeColor="text1"/>
          <w14:textFill>
            <w14:solidFill>
              <w14:schemeClr w14:val="tx1"/>
            </w14:solidFill>
          </w14:textFill>
        </w:rPr>
        <w:t>.评分汇总：</w:t>
      </w:r>
      <w:r>
        <w:rPr>
          <w:rFonts w:hint="eastAsia" w:ascii="宋体" w:hAnsi="宋体" w:cs="宋体"/>
          <w:color w:val="000000" w:themeColor="text1"/>
          <w14:textFill>
            <w14:solidFill>
              <w14:schemeClr w14:val="tx1"/>
            </w14:solidFill>
          </w14:textFill>
        </w:rPr>
        <w:t>将各评审人员的评分表汇总到评分汇总表，评分汇总表保留两位小数，按最终综合得分由高至低依次对供应商进行推荐排序。综合得分相同的，按比选报价由低到高顺序排列，综合得分且比选报价相同的，按技术</w:t>
      </w:r>
      <w:r>
        <w:rPr>
          <w:rFonts w:hint="eastAsia"/>
          <w:color w:val="000000" w:themeColor="text1"/>
          <w14:textFill>
            <w14:solidFill>
              <w14:schemeClr w14:val="tx1"/>
            </w14:solidFill>
          </w14:textFill>
        </w:rPr>
        <w:t>优劣顺序</w:t>
      </w:r>
      <w:r>
        <w:rPr>
          <w:rFonts w:hint="eastAsia" w:ascii="宋体" w:hAnsi="宋体" w:cs="宋体"/>
          <w:color w:val="000000" w:themeColor="text1"/>
          <w14:textFill>
            <w14:solidFill>
              <w14:schemeClr w14:val="tx1"/>
            </w14:solidFill>
          </w14:textFill>
        </w:rPr>
        <w:t>排列。各评审人员评分表填报完成并签字后，评审人员不得再更改各项打分分值（价格分及总分计算错误的，按评审人员签字的总分由比选小组通报监督人员后自行修订分项分数后汇总）。</w:t>
      </w:r>
    </w:p>
    <w:p w14:paraId="2CEF5DFF">
      <w:pPr>
        <w:pStyle w:val="4"/>
        <w:widowControl w:val="0"/>
        <w:spacing w:line="360" w:lineRule="auto"/>
        <w:rPr>
          <w:rFonts w:ascii="宋体" w:hAnsi="宋体" w:eastAsia="宋体" w:cs="宋体"/>
          <w:b/>
          <w:color w:val="000000" w:themeColor="text1"/>
          <w:sz w:val="28"/>
          <w:szCs w:val="28"/>
          <w14:textFill>
            <w14:solidFill>
              <w14:schemeClr w14:val="tx1"/>
            </w14:solidFill>
          </w14:textFill>
        </w:rPr>
      </w:pPr>
      <w:bookmarkStart w:id="68" w:name="_Toc173508363"/>
      <w:r>
        <w:rPr>
          <w:rFonts w:hint="eastAsia" w:ascii="宋体" w:hAnsi="宋体" w:eastAsia="宋体" w:cs="宋体"/>
          <w:b/>
          <w:color w:val="000000" w:themeColor="text1"/>
          <w:sz w:val="28"/>
          <w:szCs w:val="28"/>
          <w14:textFill>
            <w14:solidFill>
              <w14:schemeClr w14:val="tx1"/>
            </w14:solidFill>
          </w14:textFill>
        </w:rPr>
        <w:t>二、比选小组</w:t>
      </w:r>
      <w:bookmarkEnd w:id="68"/>
    </w:p>
    <w:p w14:paraId="45ADFF9E">
      <w:pPr>
        <w:widowControl w:val="0"/>
        <w:spacing w:line="360" w:lineRule="auto"/>
        <w:ind w:firstLine="480" w:firstLineChars="200"/>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比选小组由3人及以上单数组成。比选小组成员应以科学、公正的态度参加比选的评审工作，在评审过程中不受任何干扰，独立、负责地提出评审意见，并对自己的评审意见承担责任。</w:t>
      </w:r>
    </w:p>
    <w:p w14:paraId="7D34B8D6">
      <w:pPr>
        <w:widowControl w:val="0"/>
        <w:spacing w:line="360" w:lineRule="auto"/>
        <w:ind w:firstLine="482" w:firstLineChars="200"/>
        <w:jc w:val="both"/>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1.比选小组在采购活动过程中应当履行下列职责：</w:t>
      </w:r>
    </w:p>
    <w:p w14:paraId="565DF270">
      <w:pPr>
        <w:widowControl w:val="0"/>
        <w:spacing w:line="360" w:lineRule="auto"/>
        <w:ind w:firstLine="480" w:firstLineChars="200"/>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（1）审查供应商的响应文件并作出评价；</w:t>
      </w:r>
    </w:p>
    <w:p w14:paraId="3D9EC1CE">
      <w:pPr>
        <w:widowControl w:val="0"/>
        <w:spacing w:line="360" w:lineRule="auto"/>
        <w:ind w:firstLine="480" w:firstLineChars="200"/>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（2）要求供应商解释或者澄清其响应文件；</w:t>
      </w:r>
    </w:p>
    <w:p w14:paraId="4956FCF0">
      <w:pPr>
        <w:widowControl w:val="0"/>
        <w:spacing w:line="360" w:lineRule="auto"/>
        <w:ind w:firstLine="480" w:firstLineChars="200"/>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）告知采购人在评审过程中发现的供应商的违法违规行为。</w:t>
      </w:r>
    </w:p>
    <w:p w14:paraId="03EB1095">
      <w:pPr>
        <w:widowControl w:val="0"/>
        <w:spacing w:line="360" w:lineRule="auto"/>
        <w:ind w:firstLine="482" w:firstLineChars="200"/>
        <w:jc w:val="both"/>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2.比选评审小组成员应当履行下列义务：</w:t>
      </w:r>
    </w:p>
    <w:p w14:paraId="09FDFE0D">
      <w:pPr>
        <w:widowControl w:val="0"/>
        <w:spacing w:line="360" w:lineRule="auto"/>
        <w:ind w:firstLine="480" w:firstLineChars="200"/>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（1）遵纪守法，客观、公正、廉洁地履行职责；</w:t>
      </w:r>
    </w:p>
    <w:p w14:paraId="7DFA2200">
      <w:pPr>
        <w:widowControl w:val="0"/>
        <w:spacing w:line="360" w:lineRule="auto"/>
        <w:ind w:firstLine="480" w:firstLineChars="200"/>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（2）根据比选文件的规定独立进行评审，对个人的评审意见承担法律责任；</w:t>
      </w:r>
    </w:p>
    <w:p w14:paraId="1382B20E">
      <w:pPr>
        <w:widowControl w:val="0"/>
        <w:spacing w:line="360" w:lineRule="auto"/>
        <w:ind w:firstLine="480" w:firstLineChars="200"/>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）配合采购人答复供应商提出的质疑；</w:t>
      </w:r>
    </w:p>
    <w:p w14:paraId="161F738B">
      <w:pPr>
        <w:widowControl w:val="0"/>
        <w:spacing w:line="360" w:lineRule="auto"/>
        <w:ind w:firstLine="480" w:firstLineChars="200"/>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4</w:t>
      </w:r>
      <w:r>
        <w:rPr>
          <w:rFonts w:hint="eastAsia" w:ascii="宋体" w:hAnsi="宋体" w:cs="宋体"/>
          <w:color w:val="000000" w:themeColor="text1"/>
          <w14:textFill>
            <w14:solidFill>
              <w14:schemeClr w14:val="tx1"/>
            </w14:solidFill>
          </w14:textFill>
        </w:rPr>
        <w:t>）配合采购人的投诉处理和监督检查工作。</w:t>
      </w:r>
    </w:p>
    <w:p w14:paraId="054B662E">
      <w:pPr>
        <w:pStyle w:val="4"/>
        <w:widowControl w:val="0"/>
        <w:spacing w:line="360" w:lineRule="auto"/>
        <w:rPr>
          <w:rFonts w:ascii="宋体" w:hAnsi="宋体" w:eastAsia="宋体" w:cs="宋体"/>
          <w:b/>
          <w:color w:val="000000" w:themeColor="text1"/>
          <w:sz w:val="28"/>
          <w:szCs w:val="28"/>
          <w14:textFill>
            <w14:solidFill>
              <w14:schemeClr w14:val="tx1"/>
            </w14:solidFill>
          </w14:textFill>
        </w:rPr>
      </w:pPr>
      <w:bookmarkStart w:id="69" w:name="_Toc173508364"/>
      <w:r>
        <w:rPr>
          <w:rFonts w:hint="eastAsia" w:ascii="宋体" w:hAnsi="宋体" w:eastAsia="宋体" w:cs="宋体"/>
          <w:b/>
          <w:color w:val="000000" w:themeColor="text1"/>
          <w:sz w:val="28"/>
          <w:szCs w:val="28"/>
          <w14:textFill>
            <w14:solidFill>
              <w14:schemeClr w14:val="tx1"/>
            </w14:solidFill>
          </w14:textFill>
        </w:rPr>
        <w:t>三、询标与澄清</w:t>
      </w:r>
      <w:bookmarkEnd w:id="69"/>
    </w:p>
    <w:p w14:paraId="391AC143">
      <w:pPr>
        <w:widowControl w:val="0"/>
        <w:spacing w:line="360" w:lineRule="auto"/>
        <w:ind w:firstLine="491" w:firstLineChars="205"/>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一）评审过程中，比选小组发现响应文件存在含义不明、表述不清、有歧义等情况，实质性影响评审结果的，比选小组可书面向供应商进行询问，要求供应商对询问的问题进行澄清。供应商须在比选通知的时间内进行书面答疑和澄清。供应商未在通知的时间内进行答疑和澄清的，视为放弃澄清。</w:t>
      </w:r>
    </w:p>
    <w:p w14:paraId="18607E65">
      <w:pPr>
        <w:widowControl w:val="0"/>
        <w:spacing w:line="360" w:lineRule="auto"/>
        <w:ind w:firstLine="491" w:firstLineChars="205"/>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（二）供应商的答疑和澄清须为书面形式，须由供应商授权代表签字或加盖供应商公章。书面澄清文件为响应文件的组成部分。</w:t>
      </w:r>
    </w:p>
    <w:p w14:paraId="3C477579">
      <w:pPr>
        <w:widowControl w:val="0"/>
        <w:spacing w:line="360" w:lineRule="auto"/>
        <w:ind w:firstLine="491" w:firstLineChars="205"/>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三）供应商对响应文件的澄清不得超出响应文件的范围或改变响应报价等实质性内容。澄清和补正应遵循公平公正的原则，供应商的澄清补正不得对其他供应商造成不公平不公正的结果或影响，如有，比选小组应拒绝其澄清。</w:t>
      </w:r>
    </w:p>
    <w:p w14:paraId="023329BE">
      <w:pPr>
        <w:pStyle w:val="4"/>
        <w:widowControl w:val="0"/>
        <w:spacing w:line="360" w:lineRule="auto"/>
        <w:rPr>
          <w:rFonts w:ascii="宋体" w:hAnsi="宋体" w:eastAsia="宋体" w:cs="宋体"/>
          <w:b/>
          <w:color w:val="000000" w:themeColor="text1"/>
          <w:sz w:val="28"/>
          <w:szCs w:val="28"/>
          <w14:textFill>
            <w14:solidFill>
              <w14:schemeClr w14:val="tx1"/>
            </w14:solidFill>
          </w14:textFill>
        </w:rPr>
      </w:pPr>
      <w:bookmarkStart w:id="70" w:name="_Toc173508365"/>
      <w:r>
        <w:rPr>
          <w:rFonts w:hint="eastAsia" w:ascii="宋体" w:hAnsi="宋体" w:eastAsia="宋体" w:cs="宋体"/>
          <w:b/>
          <w:color w:val="000000" w:themeColor="text1"/>
          <w:sz w:val="28"/>
          <w:szCs w:val="28"/>
          <w14:textFill>
            <w14:solidFill>
              <w14:schemeClr w14:val="tx1"/>
            </w14:solidFill>
          </w14:textFill>
        </w:rPr>
        <w:t>四、评审结果确定</w:t>
      </w:r>
      <w:bookmarkEnd w:id="70"/>
    </w:p>
    <w:p w14:paraId="5A950AD7">
      <w:pPr>
        <w:pStyle w:val="12"/>
        <w:spacing w:line="360" w:lineRule="auto"/>
        <w:ind w:firstLine="480"/>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采购人相关工作人员应当在评审结束后2个工作日内将采购</w:t>
      </w:r>
      <w:r>
        <w:rPr>
          <w:rFonts w:ascii="宋体" w:hAnsi="宋体" w:cs="宋体"/>
          <w:color w:val="000000" w:themeColor="text1"/>
          <w:kern w:val="0"/>
          <w:sz w:val="24"/>
          <w14:textFill>
            <w14:solidFill>
              <w14:schemeClr w14:val="tx1"/>
            </w14:solidFill>
          </w14:textFill>
        </w:rPr>
        <w:t>结果</w:t>
      </w:r>
      <w:r>
        <w:rPr>
          <w:rFonts w:hint="eastAsia" w:ascii="宋体" w:hAnsi="宋体" w:cs="宋体"/>
          <w:color w:val="000000" w:themeColor="text1"/>
          <w:kern w:val="0"/>
          <w:sz w:val="24"/>
          <w:lang w:val="en-US" w:eastAsia="zh-CN"/>
          <w14:textFill>
            <w14:solidFill>
              <w14:schemeClr w14:val="tx1"/>
            </w14:solidFill>
          </w14:textFill>
        </w:rPr>
        <w:t>进行公示</w:t>
      </w:r>
      <w:r>
        <w:rPr>
          <w:rFonts w:hint="eastAsia" w:ascii="宋体" w:hAnsi="宋体" w:cs="宋体"/>
          <w:color w:val="000000" w:themeColor="text1"/>
          <w:kern w:val="0"/>
          <w:sz w:val="24"/>
          <w:lang w:eastAsia="zh-CN"/>
          <w14:textFill>
            <w14:solidFill>
              <w14:schemeClr w14:val="tx1"/>
            </w14:solidFill>
          </w14:textFill>
        </w:rPr>
        <w:t>。</w:t>
      </w:r>
    </w:p>
    <w:p w14:paraId="34F5CB83">
      <w:pPr>
        <w:widowControl w:val="0"/>
        <w:spacing w:line="360" w:lineRule="auto"/>
        <w:ind w:firstLine="491" w:firstLineChars="205"/>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采购人在结果中确定的中标候选人名单中确定中标人。中标候选人并列的，由采购人或者采购人委托比选小组按照比选文件规定的方式确定中标人。</w:t>
      </w:r>
    </w:p>
    <w:p w14:paraId="57011A62">
      <w:pPr>
        <w:pStyle w:val="4"/>
        <w:widowControl w:val="0"/>
        <w:spacing w:line="360" w:lineRule="auto"/>
        <w:rPr>
          <w:rFonts w:ascii="宋体" w:hAnsi="宋体" w:eastAsia="宋体" w:cs="宋体"/>
          <w:b/>
          <w:color w:val="000000" w:themeColor="text1"/>
          <w:sz w:val="28"/>
          <w:szCs w:val="28"/>
          <w14:textFill>
            <w14:solidFill>
              <w14:schemeClr w14:val="tx1"/>
            </w14:solidFill>
          </w14:textFill>
        </w:rPr>
      </w:pPr>
      <w:bookmarkStart w:id="71" w:name="_Toc4463"/>
      <w:bookmarkStart w:id="72" w:name="_Toc173508366"/>
      <w:r>
        <w:rPr>
          <w:rFonts w:hint="eastAsia" w:ascii="宋体" w:hAnsi="宋体" w:eastAsia="宋体" w:cs="宋体"/>
          <w:b/>
          <w:color w:val="000000" w:themeColor="text1"/>
          <w:sz w:val="28"/>
          <w:szCs w:val="28"/>
          <w14:textFill>
            <w14:solidFill>
              <w14:schemeClr w14:val="tx1"/>
            </w14:solidFill>
          </w14:textFill>
        </w:rPr>
        <w:t>五、发布成交</w:t>
      </w:r>
      <w:bookmarkEnd w:id="71"/>
      <w:r>
        <w:rPr>
          <w:rFonts w:hint="eastAsia" w:ascii="宋体" w:hAnsi="宋体" w:eastAsia="宋体" w:cs="宋体"/>
          <w:b/>
          <w:color w:val="000000" w:themeColor="text1"/>
          <w:sz w:val="28"/>
          <w:szCs w:val="28"/>
          <w14:textFill>
            <w14:solidFill>
              <w14:schemeClr w14:val="tx1"/>
            </w14:solidFill>
          </w14:textFill>
        </w:rPr>
        <w:t>结果</w:t>
      </w:r>
      <w:bookmarkEnd w:id="72"/>
    </w:p>
    <w:p w14:paraId="1FF14BE8">
      <w:pPr>
        <w:widowControl w:val="0"/>
        <w:spacing w:line="360" w:lineRule="auto"/>
        <w:ind w:firstLine="491" w:firstLineChars="205"/>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采购人应当向中选人发出成交通知书。《成交通知书》一经发出即发生法律效力，对采购人和成交供应商具有同等法律效力。</w:t>
      </w:r>
    </w:p>
    <w:p w14:paraId="642B859A">
      <w:pPr>
        <w:pStyle w:val="4"/>
        <w:widowControl w:val="0"/>
        <w:spacing w:line="360" w:lineRule="auto"/>
        <w:rPr>
          <w:rFonts w:ascii="宋体" w:hAnsi="宋体" w:eastAsia="宋体" w:cs="宋体"/>
          <w:b/>
          <w:color w:val="000000" w:themeColor="text1"/>
          <w:sz w:val="28"/>
          <w:szCs w:val="28"/>
          <w14:textFill>
            <w14:solidFill>
              <w14:schemeClr w14:val="tx1"/>
            </w14:solidFill>
          </w14:textFill>
        </w:rPr>
      </w:pPr>
      <w:bookmarkStart w:id="73" w:name="_Toc173508367"/>
      <w:bookmarkStart w:id="74" w:name="_Toc9032825"/>
      <w:bookmarkStart w:id="75" w:name="_Toc13648916"/>
      <w:bookmarkStart w:id="76" w:name="_Toc406671115"/>
      <w:bookmarkStart w:id="77" w:name="_Toc406672406"/>
      <w:bookmarkStart w:id="78" w:name="_Toc406670744"/>
      <w:bookmarkStart w:id="79" w:name="_Toc406671703"/>
      <w:r>
        <w:rPr>
          <w:rFonts w:hint="eastAsia" w:ascii="宋体" w:hAnsi="宋体" w:eastAsia="宋体" w:cs="宋体"/>
          <w:b/>
          <w:color w:val="000000" w:themeColor="text1"/>
          <w:sz w:val="28"/>
          <w:szCs w:val="28"/>
          <w14:textFill>
            <w14:solidFill>
              <w14:schemeClr w14:val="tx1"/>
            </w14:solidFill>
          </w14:textFill>
        </w:rPr>
        <w:t>六、签订服务合同</w:t>
      </w:r>
      <w:bookmarkEnd w:id="73"/>
      <w:bookmarkEnd w:id="74"/>
      <w:bookmarkEnd w:id="75"/>
    </w:p>
    <w:p w14:paraId="28AB9D46">
      <w:pPr>
        <w:widowControl w:val="0"/>
        <w:spacing w:line="360" w:lineRule="auto"/>
        <w:ind w:firstLine="491" w:firstLineChars="205"/>
        <w:rPr>
          <w:rFonts w:ascii="宋体" w:hAnsi="宋体" w:cs="宋体"/>
          <w:color w:val="000000" w:themeColor="text1"/>
          <w14:textFill>
            <w14:solidFill>
              <w14:schemeClr w14:val="tx1"/>
            </w14:solidFill>
          </w14:textFill>
        </w:rPr>
      </w:pPr>
      <w:bookmarkStart w:id="80" w:name="_Toc169858769"/>
      <w:r>
        <w:rPr>
          <w:rFonts w:hint="eastAsia" w:ascii="宋体" w:hAnsi="宋体" w:cs="宋体"/>
          <w:color w:val="000000" w:themeColor="text1"/>
          <w14:textFill>
            <w14:solidFill>
              <w14:schemeClr w14:val="tx1"/>
            </w14:solidFill>
          </w14:textFill>
        </w:rPr>
        <w:t>《成交通知书》发出之日起十日内，中选人拒绝与采购人签订合同的，采购人可以按照评审结果推荐的中选候选人名单排序，确定下一候选人为中选人，也可以重新开展比选活动。</w:t>
      </w:r>
      <w:bookmarkEnd w:id="76"/>
      <w:bookmarkEnd w:id="77"/>
      <w:bookmarkEnd w:id="78"/>
      <w:bookmarkEnd w:id="79"/>
      <w:bookmarkEnd w:id="80"/>
      <w:bookmarkStart w:id="81" w:name="_Toc406670771"/>
      <w:bookmarkStart w:id="82" w:name="_Toc406671714"/>
      <w:bookmarkStart w:id="83" w:name="_Toc406671142"/>
      <w:bookmarkStart w:id="84" w:name="_Toc406672410"/>
    </w:p>
    <w:p w14:paraId="4EE17F7B">
      <w:pPr>
        <w:rPr>
          <w:rFonts w:ascii="宋体" w:hAnsi="宋体" w:cs="宋体"/>
          <w:b/>
          <w:bCs/>
          <w:color w:val="000000" w:themeColor="text1"/>
          <w:kern w:val="44"/>
          <w:sz w:val="32"/>
          <w:szCs w:val="32"/>
          <w14:textFill>
            <w14:solidFill>
              <w14:schemeClr w14:val="tx1"/>
            </w14:solidFill>
          </w14:textFill>
        </w:rPr>
      </w:pPr>
      <w:r>
        <w:rPr>
          <w:rFonts w:ascii="宋体" w:hAnsi="宋体" w:cs="宋体"/>
          <w:b/>
          <w:color w:val="000000" w:themeColor="text1"/>
          <w:szCs w:val="32"/>
          <w14:textFill>
            <w14:solidFill>
              <w14:schemeClr w14:val="tx1"/>
            </w14:solidFill>
          </w14:textFill>
        </w:rPr>
        <w:br w:type="page"/>
      </w:r>
    </w:p>
    <w:p w14:paraId="79F71D0F">
      <w:pPr>
        <w:pStyle w:val="2"/>
        <w:widowControl w:val="0"/>
        <w:spacing w:line="360" w:lineRule="auto"/>
        <w:rPr>
          <w:rFonts w:ascii="宋体" w:hAnsi="宋体" w:eastAsia="宋体" w:cs="宋体"/>
          <w:b/>
          <w:color w:val="000000" w:themeColor="text1"/>
          <w:szCs w:val="32"/>
          <w14:textFill>
            <w14:solidFill>
              <w14:schemeClr w14:val="tx1"/>
            </w14:solidFill>
          </w14:textFill>
        </w:rPr>
      </w:pPr>
      <w:bookmarkStart w:id="85" w:name="_Toc173508368"/>
      <w:r>
        <w:rPr>
          <w:rFonts w:hint="eastAsia" w:ascii="宋体" w:hAnsi="宋体" w:eastAsia="宋体" w:cs="宋体"/>
          <w:b/>
          <w:color w:val="000000" w:themeColor="text1"/>
          <w:szCs w:val="32"/>
          <w14:textFill>
            <w14:solidFill>
              <w14:schemeClr w14:val="tx1"/>
            </w14:solidFill>
          </w14:textFill>
        </w:rPr>
        <w:t xml:space="preserve">第三部分  </w:t>
      </w:r>
      <w:bookmarkEnd w:id="81"/>
      <w:bookmarkEnd w:id="82"/>
      <w:bookmarkEnd w:id="83"/>
      <w:bookmarkEnd w:id="84"/>
      <w:r>
        <w:rPr>
          <w:rFonts w:hint="eastAsia" w:ascii="宋体" w:hAnsi="宋体" w:eastAsia="宋体" w:cs="宋体"/>
          <w:b/>
          <w:color w:val="000000" w:themeColor="text1"/>
          <w:szCs w:val="32"/>
          <w14:textFill>
            <w14:solidFill>
              <w14:schemeClr w14:val="tx1"/>
            </w14:solidFill>
          </w14:textFill>
        </w:rPr>
        <w:t>响应文件编制规范</w:t>
      </w:r>
      <w:bookmarkEnd w:id="85"/>
    </w:p>
    <w:p w14:paraId="725841AE">
      <w:bookmarkStart w:id="86" w:name="_Toc406671143"/>
      <w:bookmarkStart w:id="87" w:name="_Toc406671715"/>
      <w:bookmarkStart w:id="88" w:name="_Toc406672411"/>
      <w:bookmarkStart w:id="89" w:name="_Toc406670772"/>
    </w:p>
    <w:bookmarkEnd w:id="86"/>
    <w:bookmarkEnd w:id="87"/>
    <w:bookmarkEnd w:id="88"/>
    <w:bookmarkEnd w:id="89"/>
    <w:p w14:paraId="235BEC00">
      <w:pPr>
        <w:spacing w:line="360" w:lineRule="auto"/>
        <w:rPr>
          <w:rFonts w:ascii="宋体" w:hAnsi="宋体"/>
          <w:color w:val="000000" w:themeColor="text1"/>
          <w14:textFill>
            <w14:solidFill>
              <w14:schemeClr w14:val="tx1"/>
            </w14:solidFill>
          </w14:textFill>
        </w:rPr>
      </w:pPr>
      <w:bookmarkStart w:id="90" w:name="_Toc406671144"/>
      <w:bookmarkEnd w:id="90"/>
      <w:bookmarkStart w:id="91" w:name="_Toc406672412"/>
      <w:bookmarkEnd w:id="91"/>
      <w:bookmarkStart w:id="92" w:name="_Toc406671716"/>
      <w:bookmarkEnd w:id="92"/>
      <w:bookmarkStart w:id="93" w:name="_Toc406670773"/>
      <w:bookmarkEnd w:id="93"/>
      <w:bookmarkStart w:id="94" w:name="_Toc437426695"/>
      <w:bookmarkEnd w:id="94"/>
      <w:r>
        <w:rPr>
          <w:rFonts w:hint="eastAsia" w:ascii="宋体" w:hAnsi="宋体"/>
          <w:color w:val="000000" w:themeColor="text1"/>
          <w14:textFill>
            <w14:solidFill>
              <w14:schemeClr w14:val="tx1"/>
            </w14:solidFill>
          </w14:textFill>
        </w:rPr>
        <w:t xml:space="preserve">（封面）                        </w:t>
      </w:r>
    </w:p>
    <w:p w14:paraId="04EA9175">
      <w:pPr>
        <w:spacing w:line="360" w:lineRule="auto"/>
        <w:rPr>
          <w:rFonts w:ascii="宋体" w:hAnsi="宋体"/>
          <w:color w:val="000000" w:themeColor="text1"/>
          <w14:textFill>
            <w14:solidFill>
              <w14:schemeClr w14:val="tx1"/>
            </w14:solidFill>
          </w14:textFill>
        </w:rPr>
      </w:pPr>
    </w:p>
    <w:p w14:paraId="3BD513A9">
      <w:pPr>
        <w:spacing w:line="360" w:lineRule="auto"/>
        <w:rPr>
          <w:rFonts w:ascii="宋体" w:hAnsi="宋体"/>
          <w:color w:val="000000" w:themeColor="text1"/>
          <w14:textFill>
            <w14:solidFill>
              <w14:schemeClr w14:val="tx1"/>
            </w14:solidFill>
          </w14:textFill>
        </w:rPr>
      </w:pPr>
    </w:p>
    <w:p w14:paraId="692C9744">
      <w:pPr>
        <w:spacing w:line="360" w:lineRule="auto"/>
        <w:jc w:val="center"/>
        <w:rPr>
          <w:rFonts w:ascii="宋体" w:hAnsi="宋体" w:cs="仿宋"/>
          <w:b/>
          <w:bCs/>
          <w:color w:val="000000" w:themeColor="text1"/>
          <w:sz w:val="112"/>
          <w:szCs w:val="112"/>
          <w14:textFill>
            <w14:solidFill>
              <w14:schemeClr w14:val="tx1"/>
            </w14:solidFill>
          </w14:textFill>
        </w:rPr>
      </w:pPr>
      <w:r>
        <w:rPr>
          <w:rFonts w:hint="eastAsia" w:ascii="宋体" w:hAnsi="宋体" w:cs="仿宋"/>
          <w:b/>
          <w:bCs/>
          <w:color w:val="000000" w:themeColor="text1"/>
          <w:sz w:val="112"/>
          <w:szCs w:val="112"/>
          <w14:textFill>
            <w14:solidFill>
              <w14:schemeClr w14:val="tx1"/>
            </w14:solidFill>
          </w14:textFill>
        </w:rPr>
        <w:t>响 应 文 件</w:t>
      </w:r>
    </w:p>
    <w:p w14:paraId="1D4D2149">
      <w:pPr>
        <w:spacing w:line="360" w:lineRule="auto"/>
        <w:jc w:val="center"/>
        <w:rPr>
          <w:rFonts w:ascii="宋体" w:hAnsi="宋体" w:cs="仿宋"/>
          <w:color w:val="000000" w:themeColor="text1"/>
          <w:sz w:val="48"/>
          <w:szCs w:val="48"/>
          <w14:textFill>
            <w14:solidFill>
              <w14:schemeClr w14:val="tx1"/>
            </w14:solidFill>
          </w14:textFill>
        </w:rPr>
      </w:pPr>
    </w:p>
    <w:p w14:paraId="6829B815">
      <w:pPr>
        <w:widowControl w:val="0"/>
        <w:spacing w:line="360" w:lineRule="auto"/>
        <w:ind w:firstLine="562"/>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（格式仅供参考）</w:t>
      </w:r>
    </w:p>
    <w:p w14:paraId="28232FFA">
      <w:pPr>
        <w:spacing w:line="360" w:lineRule="auto"/>
        <w:jc w:val="center"/>
        <w:rPr>
          <w:rFonts w:ascii="宋体" w:hAnsi="宋体" w:cs="仿宋"/>
          <w:color w:val="000000" w:themeColor="text1"/>
          <w:sz w:val="28"/>
          <w:szCs w:val="28"/>
          <w14:textFill>
            <w14:solidFill>
              <w14:schemeClr w14:val="tx1"/>
            </w14:solidFill>
          </w14:textFill>
        </w:rPr>
      </w:pPr>
    </w:p>
    <w:p w14:paraId="4EFCA15A">
      <w:pPr>
        <w:spacing w:line="360" w:lineRule="auto"/>
        <w:jc w:val="center"/>
        <w:rPr>
          <w:rFonts w:ascii="宋体" w:hAnsi="宋体" w:cs="仿宋"/>
          <w:color w:val="000000" w:themeColor="text1"/>
          <w:sz w:val="28"/>
          <w:szCs w:val="28"/>
          <w14:textFill>
            <w14:solidFill>
              <w14:schemeClr w14:val="tx1"/>
            </w14:solidFill>
          </w14:textFill>
        </w:rPr>
      </w:pPr>
    </w:p>
    <w:p w14:paraId="1CB4ED2B">
      <w:pPr>
        <w:spacing w:line="360" w:lineRule="auto"/>
        <w:rPr>
          <w:rFonts w:ascii="宋体" w:hAnsi="宋体" w:cs="仿宋"/>
          <w:color w:val="000000" w:themeColor="text1"/>
          <w:sz w:val="28"/>
          <w:szCs w:val="28"/>
          <w14:textFill>
            <w14:solidFill>
              <w14:schemeClr w14:val="tx1"/>
            </w14:solidFill>
          </w14:textFill>
        </w:rPr>
      </w:pPr>
    </w:p>
    <w:p w14:paraId="4ABC1344">
      <w:pPr>
        <w:spacing w:line="360" w:lineRule="auto"/>
        <w:rPr>
          <w:rFonts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 xml:space="preserve">         项目名称：</w:t>
      </w:r>
    </w:p>
    <w:p w14:paraId="3FF006E2">
      <w:pPr>
        <w:spacing w:line="360" w:lineRule="auto"/>
        <w:rPr>
          <w:rFonts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 xml:space="preserve">         参 选 人：</w:t>
      </w:r>
      <w:r>
        <w:rPr>
          <w:rFonts w:hint="eastAsia" w:ascii="宋体" w:hAnsi="宋体" w:cs="仿宋"/>
          <w:color w:val="000000" w:themeColor="text1"/>
          <w:sz w:val="28"/>
          <w:szCs w:val="28"/>
          <w:u w:val="single"/>
          <w14:textFill>
            <w14:solidFill>
              <w14:schemeClr w14:val="tx1"/>
            </w14:solidFill>
          </w14:textFill>
        </w:rPr>
        <w:t xml:space="preserve">    （参选人公章）       </w:t>
      </w:r>
    </w:p>
    <w:p w14:paraId="47E30639">
      <w:pPr>
        <w:spacing w:line="360" w:lineRule="auto"/>
        <w:rPr>
          <w:rFonts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 xml:space="preserve">         法定代表人：</w:t>
      </w:r>
    </w:p>
    <w:p w14:paraId="548F3081">
      <w:pPr>
        <w:spacing w:line="360" w:lineRule="auto"/>
        <w:ind w:firstLine="1260" w:firstLineChars="450"/>
        <w:rPr>
          <w:rFonts w:ascii="宋体" w:hAnsi="宋体" w:cs="仿宋"/>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委托代理人</w:t>
      </w:r>
      <w:r>
        <w:rPr>
          <w:rFonts w:hint="eastAsia" w:ascii="宋体" w:hAnsi="宋体" w:cs="仿宋"/>
          <w:color w:val="000000" w:themeColor="text1"/>
          <w:sz w:val="28"/>
          <w:szCs w:val="28"/>
          <w14:textFill>
            <w14:solidFill>
              <w14:schemeClr w14:val="tx1"/>
            </w14:solidFill>
          </w14:textFill>
        </w:rPr>
        <w:t>：</w:t>
      </w:r>
    </w:p>
    <w:p w14:paraId="482F3144">
      <w:pPr>
        <w:spacing w:line="360" w:lineRule="auto"/>
        <w:rPr>
          <w:rFonts w:ascii="宋体" w:hAnsi="宋体" w:cs="仿宋"/>
          <w:color w:val="000000" w:themeColor="text1"/>
          <w:sz w:val="28"/>
          <w:szCs w:val="28"/>
          <w:u w:val="single"/>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 xml:space="preserve">         联系电话：</w:t>
      </w:r>
    </w:p>
    <w:p w14:paraId="7E017010">
      <w:pPr>
        <w:spacing w:line="360" w:lineRule="auto"/>
        <w:rPr>
          <w:rFonts w:ascii="宋体" w:hAnsi="宋体" w:cs="仿宋"/>
          <w:color w:val="000000" w:themeColor="text1"/>
          <w:sz w:val="28"/>
          <w:szCs w:val="28"/>
          <w14:textFill>
            <w14:solidFill>
              <w14:schemeClr w14:val="tx1"/>
            </w14:solidFill>
          </w14:textFill>
        </w:rPr>
      </w:pPr>
    </w:p>
    <w:p w14:paraId="5799A86B">
      <w:pPr>
        <w:spacing w:line="360" w:lineRule="auto"/>
        <w:jc w:val="center"/>
        <w:rPr>
          <w:rFonts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比选日期：   年  月  日</w:t>
      </w:r>
    </w:p>
    <w:p w14:paraId="3E6F7E9D">
      <w:pPr>
        <w:pStyle w:val="11"/>
        <w:ind w:left="0" w:leftChars="0"/>
        <w:rPr>
          <w:color w:val="000000" w:themeColor="text1"/>
          <w14:textFill>
            <w14:solidFill>
              <w14:schemeClr w14:val="tx1"/>
            </w14:solidFill>
          </w14:textFill>
        </w:rPr>
      </w:pPr>
    </w:p>
    <w:p w14:paraId="67D2849F">
      <w:pPr>
        <w:widowControl w:val="0"/>
        <w:spacing w:before="156" w:beforeLines="50" w:after="156" w:afterLines="50" w:line="360" w:lineRule="auto"/>
        <w:jc w:val="center"/>
        <w:rPr>
          <w:rFonts w:ascii="宋体" w:hAnsi="宋体" w:cs="宋体"/>
          <w:b/>
          <w:color w:val="000000" w:themeColor="text1"/>
          <w:sz w:val="36"/>
          <w:szCs w:val="36"/>
          <w14:textFill>
            <w14:solidFill>
              <w14:schemeClr w14:val="tx1"/>
            </w14:solidFill>
          </w14:textFill>
        </w:rPr>
      </w:pPr>
    </w:p>
    <w:p w14:paraId="32108D11">
      <w:pPr>
        <w:pStyle w:val="12"/>
      </w:pPr>
    </w:p>
    <w:p w14:paraId="4F7AA3F3">
      <w:pPr>
        <w:widowControl w:val="0"/>
        <w:spacing w:line="360" w:lineRule="auto"/>
        <w:ind w:firstLine="562"/>
        <w:jc w:val="center"/>
        <w:rPr>
          <w:rFonts w:ascii="宋体" w:hAnsi="宋体" w:cs="宋体"/>
          <w:color w:val="000000" w:themeColor="text1"/>
          <w:sz w:val="28"/>
          <w:szCs w:val="28"/>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目  录</w:t>
      </w:r>
    </w:p>
    <w:p w14:paraId="1EEF132F">
      <w:pPr>
        <w:pStyle w:val="12"/>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由参选人自行编制</w:t>
      </w:r>
    </w:p>
    <w:p w14:paraId="780D3950">
      <w:pPr>
        <w:pStyle w:val="12"/>
        <w:spacing w:line="360" w:lineRule="auto"/>
        <w:rPr>
          <w:color w:val="000000" w:themeColor="text1"/>
          <w14:textFill>
            <w14:solidFill>
              <w14:schemeClr w14:val="tx1"/>
            </w14:solidFill>
          </w14:textFill>
        </w:rPr>
      </w:pPr>
    </w:p>
    <w:p w14:paraId="02E3E51E">
      <w:pPr>
        <w:pStyle w:val="12"/>
        <w:spacing w:line="360" w:lineRule="auto"/>
        <w:rPr>
          <w:color w:val="000000" w:themeColor="text1"/>
          <w14:textFill>
            <w14:solidFill>
              <w14:schemeClr w14:val="tx1"/>
            </w14:solidFill>
          </w14:textFill>
        </w:rPr>
      </w:pPr>
    </w:p>
    <w:p w14:paraId="0CF1CA66">
      <w:pPr>
        <w:pStyle w:val="12"/>
        <w:spacing w:line="360" w:lineRule="auto"/>
        <w:rPr>
          <w:color w:val="000000" w:themeColor="text1"/>
          <w14:textFill>
            <w14:solidFill>
              <w14:schemeClr w14:val="tx1"/>
            </w14:solidFill>
          </w14:textFill>
        </w:rPr>
      </w:pPr>
    </w:p>
    <w:p w14:paraId="0B91FB54">
      <w:pPr>
        <w:pStyle w:val="12"/>
        <w:spacing w:line="360" w:lineRule="auto"/>
        <w:rPr>
          <w:color w:val="000000" w:themeColor="text1"/>
          <w14:textFill>
            <w14:solidFill>
              <w14:schemeClr w14:val="tx1"/>
            </w14:solidFill>
          </w14:textFill>
        </w:rPr>
      </w:pPr>
    </w:p>
    <w:p w14:paraId="0C9E2C9B">
      <w:pPr>
        <w:widowControl w:val="0"/>
        <w:spacing w:before="156" w:beforeLines="50" w:after="156" w:afterLines="50" w:line="360" w:lineRule="auto"/>
        <w:ind w:firstLine="480" w:firstLineChars="200"/>
        <w:jc w:val="right"/>
        <w:rPr>
          <w:rFonts w:ascii="宋体" w:hAnsi="宋体" w:cs="宋体"/>
          <w:color w:val="000000" w:themeColor="text1"/>
          <w:szCs w:val="32"/>
          <w14:textFill>
            <w14:solidFill>
              <w14:schemeClr w14:val="tx1"/>
            </w14:solidFill>
          </w14:textFill>
        </w:rPr>
      </w:pPr>
    </w:p>
    <w:p w14:paraId="7E14C4E2">
      <w:pPr>
        <w:widowControl w:val="0"/>
        <w:spacing w:line="360" w:lineRule="auto"/>
        <w:ind w:firstLine="562"/>
        <w:jc w:val="center"/>
        <w:rPr>
          <w:rFonts w:ascii="宋体" w:hAnsi="宋体" w:cs="宋体"/>
          <w:color w:val="000000" w:themeColor="text1"/>
          <w14:textFill>
            <w14:solidFill>
              <w14:schemeClr w14:val="tx1"/>
            </w14:solidFill>
          </w14:textFill>
        </w:rPr>
      </w:pPr>
    </w:p>
    <w:p w14:paraId="163B4043">
      <w:pPr>
        <w:widowControl w:val="0"/>
        <w:spacing w:before="156" w:beforeLines="50" w:after="156" w:afterLines="50" w:line="360" w:lineRule="auto"/>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14:paraId="567C4811">
      <w:pPr>
        <w:pStyle w:val="4"/>
        <w:widowControl w:val="0"/>
        <w:spacing w:line="360" w:lineRule="auto"/>
        <w:rPr>
          <w:rFonts w:ascii="宋体" w:hAnsi="宋体" w:eastAsia="宋体" w:cs="宋体"/>
          <w:b/>
          <w:color w:val="000000" w:themeColor="text1"/>
          <w:sz w:val="28"/>
          <w:szCs w:val="28"/>
          <w14:textFill>
            <w14:solidFill>
              <w14:schemeClr w14:val="tx1"/>
            </w14:solidFill>
          </w14:textFill>
        </w:rPr>
      </w:pPr>
      <w:bookmarkStart w:id="95" w:name="_Toc173508369"/>
      <w:r>
        <w:rPr>
          <w:rFonts w:hint="eastAsia" w:ascii="宋体" w:hAnsi="宋体" w:eastAsia="宋体" w:cs="宋体"/>
          <w:b/>
          <w:color w:val="000000" w:themeColor="text1"/>
          <w:sz w:val="28"/>
          <w:szCs w:val="28"/>
          <w14:textFill>
            <w14:solidFill>
              <w14:schemeClr w14:val="tx1"/>
            </w14:solidFill>
          </w14:textFill>
        </w:rPr>
        <w:t>一、报价文件</w:t>
      </w:r>
      <w:bookmarkEnd w:id="95"/>
    </w:p>
    <w:p w14:paraId="5811A862">
      <w:pPr>
        <w:pStyle w:val="4"/>
      </w:pPr>
      <w:bookmarkStart w:id="96" w:name="_Toc173508370"/>
      <w:r>
        <w:rPr>
          <w:rFonts w:hint="eastAsia"/>
        </w:rPr>
        <w:t>(一)报价函</w:t>
      </w:r>
      <w:r>
        <w:rPr>
          <w:rFonts w:hint="eastAsia"/>
          <w:b/>
        </w:rPr>
        <w:t>（规定格式）</w:t>
      </w:r>
      <w:bookmarkEnd w:id="96"/>
    </w:p>
    <w:p w14:paraId="07FBDB83">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致：（采购人）</w:t>
      </w:r>
    </w:p>
    <w:p w14:paraId="0F35B255">
      <w:pPr>
        <w:wordWrap w:val="0"/>
        <w:spacing w:line="360" w:lineRule="auto"/>
        <w:ind w:firstLine="480" w:firstLineChars="200"/>
        <w:rPr>
          <w:rFonts w:hint="eastAsia"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我单位仔细研究了贵方（项目名称）比选文件的所有内容，根据</w:t>
      </w:r>
      <w:r>
        <w:rPr>
          <w:rFonts w:hint="eastAsia" w:ascii="宋体" w:hAnsi="宋体" w:cs="宋体"/>
          <w:color w:val="000000" w:themeColor="text1"/>
          <w14:textFill>
            <w14:solidFill>
              <w14:schemeClr w14:val="tx1"/>
            </w14:solidFill>
          </w14:textFill>
        </w:rPr>
        <w:t>本</w:t>
      </w:r>
      <w:r>
        <w:rPr>
          <w:rFonts w:hint="eastAsia" w:ascii="宋体" w:hAnsi="宋体"/>
          <w:color w:val="000000" w:themeColor="text1"/>
          <w14:textFill>
            <w14:solidFill>
              <w14:schemeClr w14:val="tx1"/>
            </w14:solidFill>
          </w14:textFill>
        </w:rPr>
        <w:t>单位的实际情况结合市场行情，</w:t>
      </w:r>
      <w:r>
        <w:rPr>
          <w:rFonts w:hint="eastAsia" w:ascii="宋体" w:hAnsi="宋体"/>
        </w:rPr>
        <w:t>我单位</w:t>
      </w:r>
      <w:r>
        <w:rPr>
          <w:rFonts w:hint="eastAsia" w:ascii="宋体" w:hAnsi="宋体" w:cs="宋体"/>
          <w:color w:val="000000"/>
        </w:rPr>
        <w:t>报价</w:t>
      </w:r>
      <w:r>
        <w:rPr>
          <w:rFonts w:hint="eastAsia" w:ascii="宋体" w:hAnsi="宋体" w:cs="宋体"/>
          <w:u w:val="single"/>
          <w:lang w:bidi="ar"/>
        </w:rPr>
        <w:t>（大写）：XXX元人民币</w:t>
      </w:r>
      <w:r>
        <w:rPr>
          <w:rFonts w:hint="eastAsia" w:ascii="宋体" w:hAnsi="宋体" w:cs="宋体"/>
          <w:lang w:bidi="ar"/>
        </w:rPr>
        <w:t>，小写：</w:t>
      </w:r>
      <w:r>
        <w:rPr>
          <w:rFonts w:hint="eastAsia" w:ascii="宋体" w:hAnsi="宋体" w:cs="宋体"/>
          <w:u w:val="single"/>
          <w:lang w:bidi="ar"/>
        </w:rPr>
        <w:t xml:space="preserve">                     </w:t>
      </w:r>
      <w:r>
        <w:rPr>
          <w:rFonts w:hint="eastAsia" w:ascii="宋体" w:hAnsi="宋体" w:cs="宋体"/>
          <w:lang w:bidi="ar"/>
        </w:rPr>
        <w:t>元。</w:t>
      </w:r>
      <w:r>
        <w:rPr>
          <w:rFonts w:hint="eastAsia" w:ascii="宋体" w:hAnsi="宋体" w:cs="宋体"/>
          <w:lang w:val="en-US" w:eastAsia="zh-CN" w:bidi="ar"/>
        </w:rPr>
        <w:t>其中初审取证服务报价</w:t>
      </w:r>
      <w:r>
        <w:rPr>
          <w:rFonts w:hint="eastAsia" w:ascii="宋体" w:hAnsi="宋体" w:cs="宋体"/>
          <w:u w:val="single"/>
          <w:lang w:bidi="ar"/>
        </w:rPr>
        <w:t>（大写）：XXX元人民币</w:t>
      </w:r>
      <w:r>
        <w:rPr>
          <w:rFonts w:hint="eastAsia" w:ascii="宋体" w:hAnsi="宋体" w:cs="宋体"/>
          <w:lang w:bidi="ar"/>
        </w:rPr>
        <w:t>，小写：</w:t>
      </w:r>
      <w:r>
        <w:rPr>
          <w:rFonts w:hint="eastAsia" w:ascii="宋体" w:hAnsi="宋体" w:cs="宋体"/>
          <w:u w:val="single"/>
          <w:lang w:bidi="ar"/>
        </w:rPr>
        <w:t xml:space="preserve">                     </w:t>
      </w:r>
      <w:r>
        <w:rPr>
          <w:rFonts w:hint="eastAsia" w:ascii="宋体" w:hAnsi="宋体" w:cs="宋体"/>
          <w:u w:val="none"/>
          <w:lang w:val="en-US" w:eastAsia="zh-CN" w:bidi="ar"/>
        </w:rPr>
        <w:t>元，每年</w:t>
      </w:r>
      <w:r>
        <w:rPr>
          <w:rFonts w:hint="eastAsia" w:ascii="宋体" w:hAnsi="宋体" w:cs="宋体"/>
          <w:lang w:val="en-US" w:eastAsia="zh-CN" w:bidi="ar"/>
        </w:rPr>
        <w:t>年度复审服务报价</w:t>
      </w:r>
      <w:r>
        <w:rPr>
          <w:rFonts w:hint="eastAsia" w:ascii="宋体" w:hAnsi="宋体" w:cs="宋体"/>
          <w:u w:val="single"/>
          <w:lang w:bidi="ar"/>
        </w:rPr>
        <w:t>（大写）：XXX元人民币</w:t>
      </w:r>
      <w:r>
        <w:rPr>
          <w:rFonts w:hint="eastAsia" w:ascii="宋体" w:hAnsi="宋体" w:cs="宋体"/>
          <w:lang w:bidi="ar"/>
        </w:rPr>
        <w:t>，小写：</w:t>
      </w:r>
      <w:r>
        <w:rPr>
          <w:rFonts w:hint="eastAsia" w:ascii="宋体" w:hAnsi="宋体" w:cs="宋体"/>
          <w:u w:val="single"/>
          <w:lang w:bidi="ar"/>
        </w:rPr>
        <w:t xml:space="preserve">                     </w:t>
      </w:r>
      <w:r>
        <w:rPr>
          <w:rFonts w:hint="eastAsia" w:ascii="宋体" w:hAnsi="宋体" w:cs="宋体"/>
          <w:u w:val="none"/>
          <w:lang w:val="en-US" w:eastAsia="zh-CN" w:bidi="ar"/>
        </w:rPr>
        <w:t>元</w:t>
      </w:r>
    </w:p>
    <w:p w14:paraId="31F4E722">
      <w:pPr>
        <w:wordWrap w:val="0"/>
        <w:spacing w:line="360" w:lineRule="auto"/>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本次报价包括比选文件及合同条款中要求的服务工作所涉及的一切费用，本报价在投标有效期内固定不变，并在合同有效期内不受利率波动的影响。</w:t>
      </w:r>
    </w:p>
    <w:p w14:paraId="3F39CF90">
      <w:pPr>
        <w:wordWrap w:val="0"/>
        <w:spacing w:line="360" w:lineRule="auto"/>
        <w:ind w:firstLine="480" w:firstLineChars="200"/>
        <w:rPr>
          <w:rFonts w:ascii="宋体" w:hAnsi="宋体"/>
        </w:rPr>
      </w:pPr>
      <w:r>
        <w:rPr>
          <w:rFonts w:hint="eastAsia" w:ascii="宋体" w:hAnsi="宋体"/>
        </w:rPr>
        <w:t>1.完成时间：</w:t>
      </w:r>
      <w:r>
        <w:rPr>
          <w:rFonts w:hint="eastAsia" w:ascii="宋体" w:hAnsi="宋体"/>
          <w:u w:val="single"/>
        </w:rPr>
        <w:t xml:space="preserve">     </w:t>
      </w:r>
      <w:r>
        <w:rPr>
          <w:rFonts w:hint="eastAsia" w:ascii="宋体" w:hAnsi="宋体"/>
        </w:rPr>
        <w:t xml:space="preserve">。 </w:t>
      </w:r>
    </w:p>
    <w:p w14:paraId="2A5DDF5E">
      <w:pPr>
        <w:wordWrap w:val="0"/>
        <w:spacing w:line="360" w:lineRule="auto"/>
        <w:ind w:firstLine="480" w:firstLineChars="200"/>
        <w:rPr>
          <w:rFonts w:ascii="宋体" w:hAnsi="宋体"/>
        </w:rPr>
      </w:pPr>
      <w:r>
        <w:rPr>
          <w:rFonts w:hint="eastAsia" w:ascii="宋体" w:hAnsi="宋体"/>
        </w:rPr>
        <w:t>2.</w:t>
      </w:r>
      <w:r>
        <w:rPr>
          <w:rFonts w:hint="eastAsia" w:ascii="宋体" w:hAnsi="宋体" w:cs="宋体"/>
        </w:rPr>
        <w:t>比选</w:t>
      </w:r>
      <w:r>
        <w:rPr>
          <w:rFonts w:hint="eastAsia" w:ascii="宋体" w:hAnsi="宋体"/>
        </w:rPr>
        <w:t>有效期：开标之日起</w:t>
      </w:r>
      <w:r>
        <w:rPr>
          <w:rFonts w:ascii="宋体" w:hAnsi="宋体"/>
        </w:rPr>
        <w:t>60</w:t>
      </w:r>
      <w:r>
        <w:rPr>
          <w:rFonts w:hint="eastAsia" w:ascii="宋体" w:hAnsi="宋体"/>
        </w:rPr>
        <w:t>天内有效。</w:t>
      </w:r>
    </w:p>
    <w:p w14:paraId="365EDE35">
      <w:pPr>
        <w:spacing w:line="440" w:lineRule="exact"/>
        <w:ind w:left="-12" w:leftChars="-5" w:firstLine="491" w:firstLineChars="205"/>
        <w:rPr>
          <w:rFonts w:ascii="宋体" w:hAnsi="宋体" w:cs="宋体"/>
          <w:color w:val="000000"/>
        </w:rPr>
      </w:pPr>
      <w:r>
        <w:rPr>
          <w:rFonts w:ascii="宋体" w:hAnsi="宋体" w:cs="宋体"/>
          <w:color w:val="000000"/>
        </w:rPr>
        <w:t>3</w:t>
      </w:r>
      <w:r>
        <w:rPr>
          <w:rFonts w:hint="eastAsia" w:ascii="宋体" w:hAnsi="宋体" w:cs="宋体"/>
          <w:color w:val="000000"/>
        </w:rPr>
        <w:t>.据此函，承诺如下：</w:t>
      </w:r>
    </w:p>
    <w:p w14:paraId="57819A93">
      <w:pPr>
        <w:spacing w:line="440" w:lineRule="exact"/>
        <w:ind w:left="-12" w:leftChars="-5" w:firstLine="491" w:firstLineChars="205"/>
        <w:rPr>
          <w:rFonts w:ascii="宋体" w:hAnsi="宋体" w:cs="宋体"/>
          <w:color w:val="000000"/>
        </w:rPr>
      </w:pPr>
      <w:r>
        <w:rPr>
          <w:rFonts w:hint="eastAsia" w:ascii="宋体" w:hAnsi="宋体" w:cs="宋体"/>
          <w:color w:val="000000"/>
        </w:rPr>
        <w:t>1）保证在成交后忠实地执行与采购人所签署的合同，并承担合同规定的责任义务。</w:t>
      </w:r>
    </w:p>
    <w:p w14:paraId="094C4C40">
      <w:pPr>
        <w:spacing w:line="440" w:lineRule="exact"/>
        <w:ind w:left="-12" w:leftChars="-5" w:firstLine="491" w:firstLineChars="205"/>
        <w:rPr>
          <w:rFonts w:ascii="宋体" w:hAnsi="宋体" w:cs="宋体"/>
          <w:color w:val="000000"/>
        </w:rPr>
      </w:pPr>
      <w:r>
        <w:rPr>
          <w:rFonts w:hint="eastAsia" w:ascii="宋体" w:hAnsi="宋体" w:cs="宋体"/>
          <w:color w:val="000000"/>
        </w:rPr>
        <w:t>2）本投标文件提供的报价、资格、技术、商务等文件均真实、有效、准确。若有违背，我方愿意承担由此而产生的一切后果。</w:t>
      </w:r>
    </w:p>
    <w:p w14:paraId="15E9B1AB">
      <w:pPr>
        <w:spacing w:line="440" w:lineRule="exact"/>
        <w:ind w:left="-12" w:leftChars="-5" w:firstLine="491" w:firstLineChars="205"/>
        <w:rPr>
          <w:rFonts w:ascii="宋体" w:hAnsi="宋体" w:cs="宋体"/>
          <w:color w:val="000000"/>
        </w:rPr>
      </w:pPr>
      <w:r>
        <w:rPr>
          <w:rFonts w:hint="eastAsia" w:ascii="宋体" w:hAnsi="宋体" w:cs="宋体"/>
          <w:color w:val="000000"/>
        </w:rPr>
        <w:t>3）我方理解本次采购活动是参照相关法律法规开展的企业采购，非政府采购。</w:t>
      </w:r>
    </w:p>
    <w:p w14:paraId="569E5072">
      <w:pPr>
        <w:wordWrap w:val="0"/>
        <w:spacing w:line="360" w:lineRule="auto"/>
        <w:ind w:firstLine="480" w:firstLineChars="200"/>
        <w:rPr>
          <w:rFonts w:ascii="宋体" w:hAnsi="宋体"/>
        </w:rPr>
      </w:pPr>
      <w:r>
        <w:rPr>
          <w:rFonts w:hint="eastAsia" w:ascii="宋体" w:hAnsi="宋体" w:cs="宋体"/>
          <w:color w:val="000000"/>
        </w:rPr>
        <w:t>4）我们郑重声明：我公司符合相关法律法规规定的参加本次采购活动应当具备的条件：具有健全的财务会计制度、依法缴纳税收和社会保障资金、参加本次采购活动之前的三年内，在经营活动中无重大违法活动。</w:t>
      </w:r>
    </w:p>
    <w:p w14:paraId="155CE606">
      <w:pPr>
        <w:pStyle w:val="12"/>
        <w:spacing w:line="360" w:lineRule="auto"/>
        <w:rPr>
          <w:rFonts w:ascii="宋体" w:hAnsi="宋体"/>
          <w:color w:val="000000" w:themeColor="text1"/>
          <w14:textFill>
            <w14:solidFill>
              <w14:schemeClr w14:val="tx1"/>
            </w14:solidFill>
          </w14:textFill>
        </w:rPr>
      </w:pPr>
    </w:p>
    <w:p w14:paraId="1226529E">
      <w:pPr>
        <w:pStyle w:val="12"/>
        <w:spacing w:line="360" w:lineRule="auto"/>
        <w:rPr>
          <w:rFonts w:ascii="宋体" w:hAnsi="宋体"/>
          <w:color w:val="000000" w:themeColor="text1"/>
          <w14:textFill>
            <w14:solidFill>
              <w14:schemeClr w14:val="tx1"/>
            </w14:solidFill>
          </w14:textFill>
        </w:rPr>
      </w:pPr>
    </w:p>
    <w:p w14:paraId="4482049A">
      <w:pPr>
        <w:pStyle w:val="12"/>
        <w:spacing w:line="360" w:lineRule="auto"/>
        <w:rPr>
          <w:rFonts w:ascii="宋体" w:hAnsi="宋体"/>
          <w:color w:val="000000" w:themeColor="text1"/>
          <w14:textFill>
            <w14:solidFill>
              <w14:schemeClr w14:val="tx1"/>
            </w14:solidFill>
          </w14:textFill>
        </w:rPr>
      </w:pPr>
    </w:p>
    <w:p w14:paraId="2D575840">
      <w:pPr>
        <w:wordWrap w:val="0"/>
        <w:spacing w:line="360" w:lineRule="auto"/>
        <w:ind w:firstLine="1440" w:firstLineChars="600"/>
        <w:jc w:val="right"/>
        <w:rPr>
          <w:rFonts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供应商：</w:t>
      </w:r>
      <w:r>
        <w:rPr>
          <w:rFonts w:hint="eastAsia" w:ascii="宋体" w:hAnsi="宋体"/>
          <w:color w:val="000000" w:themeColor="text1"/>
          <w:u w:val="single"/>
          <w14:textFill>
            <w14:solidFill>
              <w14:schemeClr w14:val="tx1"/>
            </w14:solidFill>
          </w14:textFill>
        </w:rPr>
        <w:t xml:space="preserve">（全称并加盖公章）    </w:t>
      </w:r>
    </w:p>
    <w:p w14:paraId="36EDDD3A">
      <w:pPr>
        <w:spacing w:line="360" w:lineRule="auto"/>
        <w:ind w:firstLine="1440" w:firstLineChars="600"/>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供应商法定代表人或委托代理人（</w:t>
      </w:r>
      <w:r>
        <w:rPr>
          <w:color w:val="000000" w:themeColor="text1"/>
          <w14:textFill>
            <w14:solidFill>
              <w14:schemeClr w14:val="tx1"/>
            </w14:solidFill>
          </w14:textFill>
        </w:rPr>
        <w:t>签字或盖章</w:t>
      </w:r>
      <w:r>
        <w:rPr>
          <w:rFonts w:hint="eastAsia" w:ascii="宋体" w:hAnsi="宋体"/>
          <w:color w:val="000000" w:themeColor="text1"/>
          <w14:textFill>
            <w14:solidFill>
              <w14:schemeClr w14:val="tx1"/>
            </w14:solidFill>
          </w14:textFill>
        </w:rPr>
        <w:t xml:space="preserve">）：         </w:t>
      </w:r>
    </w:p>
    <w:p w14:paraId="09B6E654">
      <w:pPr>
        <w:spacing w:line="360" w:lineRule="auto"/>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年   月    日</w:t>
      </w:r>
    </w:p>
    <w:p w14:paraId="1144ABA6">
      <w:pPr>
        <w:widowControl w:val="0"/>
        <w:spacing w:before="156" w:beforeLines="50" w:after="156" w:afterLines="50" w:line="360" w:lineRule="auto"/>
        <w:ind w:firstLine="480" w:firstLineChars="200"/>
        <w:rPr>
          <w:rFonts w:ascii="黑体" w:hAnsi="黑体" w:eastAsia="黑体" w:cs="黑体"/>
          <w:color w:val="000000" w:themeColor="text1"/>
          <w14:textFill>
            <w14:solidFill>
              <w14:schemeClr w14:val="tx1"/>
            </w14:solidFill>
          </w14:textFill>
        </w:rPr>
      </w:pPr>
    </w:p>
    <w:p w14:paraId="66DC8999">
      <w:pPr>
        <w:spacing w:line="360" w:lineRule="auto"/>
        <w:rPr>
          <w:rFonts w:ascii="黑体" w:hAnsi="黑体" w:eastAsia="黑体" w:cs="黑体"/>
          <w:color w:val="000000" w:themeColor="text1"/>
          <w14:textFill>
            <w14:solidFill>
              <w14:schemeClr w14:val="tx1"/>
            </w14:solidFill>
          </w14:textFill>
        </w:rPr>
      </w:pPr>
      <w:r>
        <w:rPr>
          <w:rFonts w:ascii="黑体" w:hAnsi="黑体" w:eastAsia="黑体" w:cs="黑体"/>
          <w:color w:val="000000" w:themeColor="text1"/>
          <w14:textFill>
            <w14:solidFill>
              <w14:schemeClr w14:val="tx1"/>
            </w14:solidFill>
          </w14:textFill>
        </w:rPr>
        <w:br w:type="page"/>
      </w:r>
    </w:p>
    <w:p w14:paraId="38FED322">
      <w:pPr>
        <w:pStyle w:val="4"/>
      </w:pPr>
      <w:bookmarkStart w:id="97" w:name="_Toc173508371"/>
      <w:r>
        <w:rPr>
          <w:rFonts w:hint="eastAsia"/>
        </w:rPr>
        <w:t>（二）报价明细表</w:t>
      </w:r>
      <w:bookmarkEnd w:id="97"/>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3525"/>
        <w:gridCol w:w="2280"/>
        <w:gridCol w:w="1327"/>
      </w:tblGrid>
      <w:tr w14:paraId="6D2D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905" w:type="dxa"/>
            <w:vAlign w:val="center"/>
          </w:tcPr>
          <w:p w14:paraId="58F97973">
            <w:pPr>
              <w:pStyle w:val="12"/>
              <w:ind w:firstLine="0" w:firstLineChars="0"/>
              <w:jc w:val="center"/>
              <w:rPr>
                <w:rFonts w:ascii="宋体" w:hAnsi="宋体" w:cs="宋体"/>
              </w:rPr>
            </w:pPr>
            <w:r>
              <w:rPr>
                <w:rFonts w:hint="eastAsia" w:ascii="宋体" w:hAnsi="宋体" w:cs="宋体"/>
              </w:rPr>
              <w:t>序号</w:t>
            </w:r>
          </w:p>
        </w:tc>
        <w:tc>
          <w:tcPr>
            <w:tcW w:w="3525" w:type="dxa"/>
            <w:vAlign w:val="center"/>
          </w:tcPr>
          <w:p w14:paraId="69C1DD19">
            <w:pPr>
              <w:pStyle w:val="12"/>
              <w:ind w:firstLine="0" w:firstLineChars="0"/>
              <w:jc w:val="center"/>
              <w:rPr>
                <w:rFonts w:ascii="宋体" w:hAnsi="宋体" w:cs="宋体"/>
              </w:rPr>
            </w:pPr>
            <w:r>
              <w:rPr>
                <w:rFonts w:hint="eastAsia" w:ascii="宋体" w:hAnsi="宋体" w:cs="宋体"/>
              </w:rPr>
              <w:t>名称</w:t>
            </w:r>
          </w:p>
        </w:tc>
        <w:tc>
          <w:tcPr>
            <w:tcW w:w="2280" w:type="dxa"/>
            <w:vAlign w:val="center"/>
          </w:tcPr>
          <w:p w14:paraId="5493B419">
            <w:pPr>
              <w:pStyle w:val="12"/>
              <w:ind w:firstLine="0" w:firstLineChars="0"/>
              <w:jc w:val="center"/>
              <w:rPr>
                <w:rFonts w:ascii="宋体" w:hAnsi="宋体" w:cs="宋体"/>
              </w:rPr>
            </w:pPr>
            <w:r>
              <w:rPr>
                <w:rFonts w:hint="eastAsia" w:ascii="宋体" w:hAnsi="宋体" w:cs="宋体"/>
              </w:rPr>
              <w:t>比选报价</w:t>
            </w:r>
          </w:p>
        </w:tc>
        <w:tc>
          <w:tcPr>
            <w:tcW w:w="1327" w:type="dxa"/>
            <w:vAlign w:val="center"/>
          </w:tcPr>
          <w:p w14:paraId="0E57C073">
            <w:pPr>
              <w:pStyle w:val="12"/>
              <w:ind w:firstLine="0" w:firstLineChars="0"/>
              <w:jc w:val="center"/>
              <w:rPr>
                <w:rFonts w:ascii="宋体" w:hAnsi="宋体" w:cs="宋体"/>
              </w:rPr>
            </w:pPr>
            <w:r>
              <w:rPr>
                <w:rFonts w:hint="eastAsia" w:ascii="宋体" w:hAnsi="宋体" w:cs="宋体"/>
              </w:rPr>
              <w:t>备注</w:t>
            </w:r>
          </w:p>
        </w:tc>
      </w:tr>
      <w:tr w14:paraId="6C828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05" w:type="dxa"/>
            <w:vAlign w:val="center"/>
          </w:tcPr>
          <w:p w14:paraId="4E32883E">
            <w:pPr>
              <w:pStyle w:val="12"/>
              <w:ind w:firstLine="0" w:firstLineChars="0"/>
              <w:jc w:val="center"/>
              <w:rPr>
                <w:rFonts w:ascii="宋体" w:hAnsi="宋体" w:cs="宋体"/>
              </w:rPr>
            </w:pPr>
            <w:r>
              <w:rPr>
                <w:rFonts w:hint="eastAsia" w:ascii="宋体" w:hAnsi="宋体" w:cs="宋体"/>
              </w:rPr>
              <w:t>1</w:t>
            </w:r>
          </w:p>
        </w:tc>
        <w:tc>
          <w:tcPr>
            <w:tcW w:w="3525" w:type="dxa"/>
            <w:vAlign w:val="center"/>
          </w:tcPr>
          <w:p w14:paraId="0CDC6A5D">
            <w:pPr>
              <w:pStyle w:val="12"/>
              <w:ind w:firstLine="0" w:firstLineChars="0"/>
              <w:jc w:val="center"/>
              <w:rPr>
                <w:rFonts w:ascii="宋体" w:hAnsi="宋体" w:cs="宋体"/>
              </w:rPr>
            </w:pPr>
          </w:p>
        </w:tc>
        <w:tc>
          <w:tcPr>
            <w:tcW w:w="2280" w:type="dxa"/>
            <w:vAlign w:val="center"/>
          </w:tcPr>
          <w:p w14:paraId="50467030">
            <w:pPr>
              <w:pStyle w:val="12"/>
              <w:ind w:firstLine="0" w:firstLineChars="0"/>
              <w:jc w:val="center"/>
              <w:rPr>
                <w:rFonts w:ascii="宋体" w:hAnsi="宋体" w:cs="宋体"/>
              </w:rPr>
            </w:pPr>
          </w:p>
        </w:tc>
        <w:tc>
          <w:tcPr>
            <w:tcW w:w="1327" w:type="dxa"/>
            <w:vAlign w:val="center"/>
          </w:tcPr>
          <w:p w14:paraId="580DFC9E">
            <w:pPr>
              <w:pStyle w:val="12"/>
              <w:ind w:firstLine="0" w:firstLineChars="0"/>
              <w:jc w:val="center"/>
              <w:rPr>
                <w:rFonts w:ascii="宋体" w:hAnsi="宋体" w:cs="宋体"/>
              </w:rPr>
            </w:pPr>
          </w:p>
        </w:tc>
      </w:tr>
      <w:tr w14:paraId="1EEA1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05" w:type="dxa"/>
            <w:vAlign w:val="center"/>
          </w:tcPr>
          <w:p w14:paraId="7BE07EB4">
            <w:pPr>
              <w:pStyle w:val="12"/>
              <w:ind w:firstLine="0" w:firstLineChars="0"/>
              <w:jc w:val="center"/>
              <w:rPr>
                <w:rFonts w:ascii="宋体" w:hAnsi="宋体" w:cs="宋体"/>
              </w:rPr>
            </w:pPr>
            <w:r>
              <w:rPr>
                <w:rFonts w:hint="eastAsia" w:ascii="宋体" w:hAnsi="宋体" w:cs="宋体"/>
              </w:rPr>
              <w:t>2</w:t>
            </w:r>
          </w:p>
        </w:tc>
        <w:tc>
          <w:tcPr>
            <w:tcW w:w="3525" w:type="dxa"/>
            <w:vAlign w:val="center"/>
          </w:tcPr>
          <w:p w14:paraId="1C2BBAD6">
            <w:pPr>
              <w:pStyle w:val="12"/>
              <w:ind w:firstLine="0" w:firstLineChars="0"/>
              <w:jc w:val="center"/>
              <w:rPr>
                <w:rFonts w:ascii="宋体" w:hAnsi="宋体" w:cs="宋体"/>
              </w:rPr>
            </w:pPr>
          </w:p>
        </w:tc>
        <w:tc>
          <w:tcPr>
            <w:tcW w:w="2280" w:type="dxa"/>
            <w:vAlign w:val="center"/>
          </w:tcPr>
          <w:p w14:paraId="2415A89E">
            <w:pPr>
              <w:pStyle w:val="12"/>
              <w:ind w:firstLine="0" w:firstLineChars="0"/>
              <w:jc w:val="center"/>
              <w:rPr>
                <w:rFonts w:ascii="宋体" w:hAnsi="宋体" w:cs="宋体"/>
              </w:rPr>
            </w:pPr>
          </w:p>
        </w:tc>
        <w:tc>
          <w:tcPr>
            <w:tcW w:w="1327" w:type="dxa"/>
            <w:vAlign w:val="center"/>
          </w:tcPr>
          <w:p w14:paraId="15A7F75F">
            <w:pPr>
              <w:pStyle w:val="12"/>
              <w:ind w:firstLine="0" w:firstLineChars="0"/>
              <w:jc w:val="center"/>
              <w:rPr>
                <w:rFonts w:ascii="宋体" w:hAnsi="宋体" w:cs="宋体"/>
              </w:rPr>
            </w:pPr>
          </w:p>
        </w:tc>
      </w:tr>
      <w:tr w14:paraId="2528F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05" w:type="dxa"/>
            <w:vAlign w:val="center"/>
          </w:tcPr>
          <w:p w14:paraId="749B4F9C">
            <w:pPr>
              <w:pStyle w:val="12"/>
              <w:ind w:firstLine="0" w:firstLineChars="0"/>
              <w:jc w:val="center"/>
              <w:rPr>
                <w:rFonts w:ascii="宋体" w:hAnsi="宋体" w:cs="宋体"/>
              </w:rPr>
            </w:pPr>
            <w:r>
              <w:rPr>
                <w:rFonts w:hint="eastAsia" w:ascii="宋体" w:hAnsi="宋体" w:cs="宋体"/>
              </w:rPr>
              <w:t>3</w:t>
            </w:r>
          </w:p>
        </w:tc>
        <w:tc>
          <w:tcPr>
            <w:tcW w:w="3525" w:type="dxa"/>
            <w:vAlign w:val="center"/>
          </w:tcPr>
          <w:p w14:paraId="1D8A0F3D">
            <w:pPr>
              <w:pStyle w:val="12"/>
              <w:ind w:firstLine="0" w:firstLineChars="0"/>
              <w:jc w:val="center"/>
              <w:rPr>
                <w:rFonts w:ascii="宋体" w:hAnsi="宋体" w:cs="宋体"/>
              </w:rPr>
            </w:pPr>
          </w:p>
        </w:tc>
        <w:tc>
          <w:tcPr>
            <w:tcW w:w="2280" w:type="dxa"/>
            <w:vAlign w:val="center"/>
          </w:tcPr>
          <w:p w14:paraId="700AA2B9">
            <w:pPr>
              <w:pStyle w:val="12"/>
              <w:ind w:firstLine="0" w:firstLineChars="0"/>
              <w:jc w:val="center"/>
              <w:rPr>
                <w:rFonts w:ascii="宋体" w:hAnsi="宋体" w:cs="宋体"/>
              </w:rPr>
            </w:pPr>
          </w:p>
        </w:tc>
        <w:tc>
          <w:tcPr>
            <w:tcW w:w="1327" w:type="dxa"/>
            <w:vAlign w:val="center"/>
          </w:tcPr>
          <w:p w14:paraId="68A3F0FE">
            <w:pPr>
              <w:pStyle w:val="12"/>
              <w:ind w:firstLine="0" w:firstLineChars="0"/>
              <w:jc w:val="center"/>
              <w:rPr>
                <w:rFonts w:ascii="宋体" w:hAnsi="宋体" w:cs="宋体"/>
              </w:rPr>
            </w:pPr>
          </w:p>
        </w:tc>
      </w:tr>
      <w:tr w14:paraId="03350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05" w:type="dxa"/>
            <w:vAlign w:val="center"/>
          </w:tcPr>
          <w:p w14:paraId="06D3C543">
            <w:pPr>
              <w:pStyle w:val="12"/>
              <w:ind w:firstLine="0" w:firstLineChars="0"/>
              <w:jc w:val="center"/>
              <w:rPr>
                <w:rFonts w:ascii="宋体" w:hAnsi="宋体" w:cs="宋体"/>
              </w:rPr>
            </w:pPr>
            <w:r>
              <w:rPr>
                <w:rFonts w:ascii="宋体" w:hAnsi="宋体" w:cs="宋体"/>
              </w:rPr>
              <w:t>…</w:t>
            </w:r>
          </w:p>
        </w:tc>
        <w:tc>
          <w:tcPr>
            <w:tcW w:w="3525" w:type="dxa"/>
            <w:vAlign w:val="center"/>
          </w:tcPr>
          <w:p w14:paraId="0AAA9130">
            <w:pPr>
              <w:pStyle w:val="12"/>
              <w:ind w:firstLine="0" w:firstLineChars="0"/>
              <w:jc w:val="center"/>
              <w:rPr>
                <w:rFonts w:ascii="宋体" w:hAnsi="宋体" w:cs="宋体"/>
              </w:rPr>
            </w:pPr>
            <w:r>
              <w:rPr>
                <w:rFonts w:ascii="宋体" w:hAnsi="宋体" w:cs="宋体"/>
              </w:rPr>
              <w:t>…</w:t>
            </w:r>
          </w:p>
        </w:tc>
        <w:tc>
          <w:tcPr>
            <w:tcW w:w="2280" w:type="dxa"/>
            <w:vAlign w:val="center"/>
          </w:tcPr>
          <w:p w14:paraId="5548570D">
            <w:pPr>
              <w:pStyle w:val="12"/>
              <w:ind w:firstLine="0" w:firstLineChars="0"/>
              <w:jc w:val="center"/>
              <w:rPr>
                <w:rFonts w:ascii="宋体" w:hAnsi="宋体" w:cs="宋体"/>
              </w:rPr>
            </w:pPr>
          </w:p>
        </w:tc>
        <w:tc>
          <w:tcPr>
            <w:tcW w:w="1327" w:type="dxa"/>
            <w:vAlign w:val="center"/>
          </w:tcPr>
          <w:p w14:paraId="46776B83">
            <w:pPr>
              <w:pStyle w:val="12"/>
              <w:ind w:firstLine="0" w:firstLineChars="0"/>
              <w:jc w:val="center"/>
              <w:rPr>
                <w:rFonts w:ascii="宋体" w:hAnsi="宋体" w:cs="宋体"/>
              </w:rPr>
            </w:pPr>
          </w:p>
        </w:tc>
      </w:tr>
      <w:tr w14:paraId="29B9A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430" w:type="dxa"/>
            <w:gridSpan w:val="2"/>
            <w:vAlign w:val="center"/>
          </w:tcPr>
          <w:p w14:paraId="032C55C1">
            <w:pPr>
              <w:pStyle w:val="12"/>
              <w:ind w:firstLine="0" w:firstLineChars="0"/>
              <w:jc w:val="center"/>
              <w:rPr>
                <w:rFonts w:ascii="宋体" w:hAnsi="宋体" w:cs="宋体"/>
              </w:rPr>
            </w:pPr>
            <w:r>
              <w:rPr>
                <w:rFonts w:hint="eastAsia" w:ascii="宋体" w:hAnsi="宋体" w:cs="宋体"/>
              </w:rPr>
              <w:t>总价</w:t>
            </w:r>
          </w:p>
        </w:tc>
        <w:tc>
          <w:tcPr>
            <w:tcW w:w="3607" w:type="dxa"/>
            <w:gridSpan w:val="2"/>
            <w:vAlign w:val="center"/>
          </w:tcPr>
          <w:p w14:paraId="181C056D">
            <w:pPr>
              <w:pStyle w:val="12"/>
              <w:ind w:firstLine="0" w:firstLineChars="0"/>
              <w:jc w:val="center"/>
              <w:rPr>
                <w:rFonts w:ascii="宋体" w:hAnsi="宋体" w:cs="宋体"/>
              </w:rPr>
            </w:pPr>
          </w:p>
        </w:tc>
      </w:tr>
      <w:tr w14:paraId="2FA68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4430" w:type="dxa"/>
            <w:gridSpan w:val="2"/>
            <w:vAlign w:val="center"/>
          </w:tcPr>
          <w:p w14:paraId="4485A884">
            <w:pPr>
              <w:pStyle w:val="12"/>
              <w:ind w:firstLine="0" w:firstLineChars="0"/>
              <w:jc w:val="center"/>
              <w:rPr>
                <w:rFonts w:ascii="宋体" w:hAnsi="宋体" w:cs="宋体"/>
              </w:rPr>
            </w:pPr>
            <w:r>
              <w:rPr>
                <w:rFonts w:hint="eastAsia" w:ascii="宋体" w:hAnsi="宋体" w:cs="宋体"/>
              </w:rPr>
              <w:t>优惠及其它</w:t>
            </w:r>
          </w:p>
        </w:tc>
        <w:tc>
          <w:tcPr>
            <w:tcW w:w="3607" w:type="dxa"/>
            <w:gridSpan w:val="2"/>
            <w:vAlign w:val="center"/>
          </w:tcPr>
          <w:p w14:paraId="6B356879">
            <w:pPr>
              <w:pStyle w:val="12"/>
              <w:ind w:firstLine="0" w:firstLineChars="0"/>
              <w:jc w:val="center"/>
              <w:rPr>
                <w:rFonts w:ascii="宋体" w:hAnsi="宋体" w:cs="宋体"/>
              </w:rPr>
            </w:pPr>
          </w:p>
        </w:tc>
      </w:tr>
    </w:tbl>
    <w:p w14:paraId="08E10FE6">
      <w:pPr>
        <w:pStyle w:val="12"/>
        <w:ind w:firstLine="0" w:firstLineChars="0"/>
        <w:rPr>
          <w:b/>
          <w:bCs/>
        </w:rPr>
      </w:pPr>
    </w:p>
    <w:p w14:paraId="24782BE5">
      <w:pPr>
        <w:wordWrap w:val="0"/>
        <w:spacing w:line="360" w:lineRule="auto"/>
        <w:ind w:firstLine="1440" w:firstLineChars="600"/>
        <w:jc w:val="right"/>
        <w:rPr>
          <w:rFonts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供应商：</w:t>
      </w:r>
      <w:r>
        <w:rPr>
          <w:rFonts w:hint="eastAsia" w:ascii="宋体" w:hAnsi="宋体"/>
          <w:color w:val="000000" w:themeColor="text1"/>
          <w:u w:val="single"/>
          <w14:textFill>
            <w14:solidFill>
              <w14:schemeClr w14:val="tx1"/>
            </w14:solidFill>
          </w14:textFill>
        </w:rPr>
        <w:t xml:space="preserve">（全称并加盖公章）    </w:t>
      </w:r>
    </w:p>
    <w:p w14:paraId="31042C86">
      <w:pPr>
        <w:spacing w:line="360" w:lineRule="auto"/>
        <w:ind w:firstLine="1440" w:firstLineChars="600"/>
        <w:jc w:val="right"/>
        <w:rPr>
          <w:rFonts w:ascii="宋体" w:hAnsi="宋体"/>
          <w:color w:val="000000" w:themeColor="text1"/>
          <w14:textFill>
            <w14:solidFill>
              <w14:schemeClr w14:val="tx1"/>
            </w14:solidFill>
          </w14:textFill>
        </w:rPr>
      </w:pPr>
    </w:p>
    <w:p w14:paraId="33519DCE">
      <w:pPr>
        <w:spacing w:line="360" w:lineRule="auto"/>
        <w:ind w:firstLine="1440" w:firstLineChars="600"/>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法定代表人或委托代理人（</w:t>
      </w:r>
      <w:r>
        <w:rPr>
          <w:color w:val="000000" w:themeColor="text1"/>
          <w14:textFill>
            <w14:solidFill>
              <w14:schemeClr w14:val="tx1"/>
            </w14:solidFill>
          </w14:textFill>
        </w:rPr>
        <w:t>签字或盖章</w:t>
      </w:r>
      <w:r>
        <w:rPr>
          <w:rFonts w:hint="eastAsia" w:ascii="宋体" w:hAnsi="宋体"/>
          <w:color w:val="000000" w:themeColor="text1"/>
          <w14:textFill>
            <w14:solidFill>
              <w14:schemeClr w14:val="tx1"/>
            </w14:solidFill>
          </w14:textFill>
        </w:rPr>
        <w:t xml:space="preserve">）：         </w:t>
      </w:r>
    </w:p>
    <w:p w14:paraId="35A7C065">
      <w:pPr>
        <w:spacing w:line="360" w:lineRule="auto"/>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年   月    日</w:t>
      </w:r>
    </w:p>
    <w:p w14:paraId="6C2BFAE4"/>
    <w:p w14:paraId="7D5B603E">
      <w:pPr>
        <w:pStyle w:val="12"/>
      </w:pPr>
    </w:p>
    <w:p w14:paraId="241B6AD9"/>
    <w:p w14:paraId="5C559665">
      <w:pPr>
        <w:pStyle w:val="12"/>
      </w:pPr>
    </w:p>
    <w:p w14:paraId="1058A9B8"/>
    <w:p w14:paraId="514C97B9">
      <w:pPr>
        <w:jc w:val="center"/>
        <w:rPr>
          <w:rFonts w:ascii="宋体" w:hAnsi="宋体" w:cs="宋体"/>
          <w:color w:val="000000"/>
        </w:rPr>
      </w:pPr>
      <w:r>
        <w:rPr>
          <w:rFonts w:hint="eastAsia" w:ascii="黑体" w:hAnsi="黑体" w:eastAsia="黑体" w:cs="黑体"/>
          <w:color w:val="000000" w:themeColor="text1"/>
          <w14:textFill>
            <w14:solidFill>
              <w14:schemeClr w14:val="tx1"/>
            </w14:solidFill>
          </w14:textFill>
        </w:rPr>
        <w:br w:type="page"/>
      </w:r>
    </w:p>
    <w:p w14:paraId="0B724654">
      <w:pPr>
        <w:rPr>
          <w:rFonts w:ascii="黑体" w:hAnsi="黑体" w:eastAsia="黑体" w:cs="黑体"/>
          <w:color w:val="000000" w:themeColor="text1"/>
          <w14:textFill>
            <w14:solidFill>
              <w14:schemeClr w14:val="tx1"/>
            </w14:solidFill>
          </w14:textFill>
        </w:rPr>
      </w:pPr>
    </w:p>
    <w:p w14:paraId="036E5DC8">
      <w:pPr>
        <w:pStyle w:val="4"/>
        <w:widowControl w:val="0"/>
        <w:spacing w:line="360" w:lineRule="auto"/>
        <w:rPr>
          <w:rFonts w:ascii="宋体" w:hAnsi="宋体" w:eastAsia="宋体" w:cs="宋体"/>
          <w:b/>
          <w:color w:val="000000" w:themeColor="text1"/>
          <w:sz w:val="28"/>
          <w:szCs w:val="28"/>
          <w14:textFill>
            <w14:solidFill>
              <w14:schemeClr w14:val="tx1"/>
            </w14:solidFill>
          </w14:textFill>
        </w:rPr>
      </w:pPr>
      <w:bookmarkStart w:id="98" w:name="_Toc173508372"/>
      <w:r>
        <w:rPr>
          <w:rFonts w:hint="eastAsia" w:ascii="宋体" w:hAnsi="宋体" w:eastAsia="宋体" w:cs="宋体"/>
          <w:b/>
          <w:color w:val="000000" w:themeColor="text1"/>
          <w:sz w:val="28"/>
          <w:szCs w:val="28"/>
          <w14:textFill>
            <w14:solidFill>
              <w14:schemeClr w14:val="tx1"/>
            </w14:solidFill>
          </w14:textFill>
        </w:rPr>
        <w:t>二、资格文件</w:t>
      </w:r>
      <w:bookmarkEnd w:id="98"/>
    </w:p>
    <w:p w14:paraId="7AA59CE5">
      <w:pPr>
        <w:widowControl w:val="0"/>
        <w:spacing w:line="360" w:lineRule="auto"/>
        <w:ind w:firstLine="487" w:firstLineChars="202"/>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（一）一般资格</w:t>
      </w:r>
    </w:p>
    <w:p w14:paraId="00152E24">
      <w:pPr>
        <w:widowControl w:val="0"/>
        <w:spacing w:line="360" w:lineRule="auto"/>
        <w:rPr>
          <w:rFonts w:ascii="宋体" w:hAnsi="宋体" w:cs="宋体"/>
          <w:b/>
          <w:color w:val="000000" w:themeColor="text1"/>
          <w14:textFill>
            <w14:solidFill>
              <w14:schemeClr w14:val="tx1"/>
            </w14:solidFill>
          </w14:textFill>
        </w:rPr>
      </w:pPr>
    </w:p>
    <w:p w14:paraId="4E66B64F">
      <w:pPr>
        <w:widowControl w:val="0"/>
        <w:spacing w:line="360" w:lineRule="auto"/>
        <w:ind w:firstLine="240" w:firstLineChars="1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1.基本情况表</w:t>
      </w:r>
    </w:p>
    <w:tbl>
      <w:tblPr>
        <w:tblStyle w:val="33"/>
        <w:tblW w:w="9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3676"/>
        <w:gridCol w:w="1440"/>
        <w:gridCol w:w="2300"/>
      </w:tblGrid>
      <w:tr w14:paraId="7A6A7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0" w:type="dxa"/>
            <w:vAlign w:val="center"/>
          </w:tcPr>
          <w:p w14:paraId="66E9BB53">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名称</w:t>
            </w:r>
          </w:p>
        </w:tc>
        <w:tc>
          <w:tcPr>
            <w:tcW w:w="7416" w:type="dxa"/>
            <w:gridSpan w:val="3"/>
            <w:vAlign w:val="center"/>
          </w:tcPr>
          <w:p w14:paraId="4C0AA05E">
            <w:pPr>
              <w:spacing w:line="360" w:lineRule="auto"/>
              <w:jc w:val="center"/>
              <w:rPr>
                <w:rFonts w:ascii="宋体" w:hAnsi="宋体"/>
                <w:color w:val="000000" w:themeColor="text1"/>
                <w14:textFill>
                  <w14:solidFill>
                    <w14:schemeClr w14:val="tx1"/>
                  </w14:solidFill>
                </w14:textFill>
              </w:rPr>
            </w:pPr>
          </w:p>
        </w:tc>
      </w:tr>
      <w:tr w14:paraId="52BFB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0" w:type="dxa"/>
            <w:vAlign w:val="center"/>
          </w:tcPr>
          <w:p w14:paraId="7F159637">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经营地址</w:t>
            </w:r>
          </w:p>
        </w:tc>
        <w:tc>
          <w:tcPr>
            <w:tcW w:w="7416" w:type="dxa"/>
            <w:gridSpan w:val="3"/>
            <w:vAlign w:val="center"/>
          </w:tcPr>
          <w:p w14:paraId="2CD31755">
            <w:pPr>
              <w:spacing w:line="360" w:lineRule="auto"/>
              <w:jc w:val="center"/>
              <w:rPr>
                <w:rFonts w:ascii="宋体" w:hAnsi="宋体"/>
                <w:color w:val="000000" w:themeColor="text1"/>
                <w14:textFill>
                  <w14:solidFill>
                    <w14:schemeClr w14:val="tx1"/>
                  </w14:solidFill>
                </w14:textFill>
              </w:rPr>
            </w:pPr>
          </w:p>
        </w:tc>
      </w:tr>
      <w:tr w14:paraId="4978F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0" w:type="dxa"/>
            <w:vAlign w:val="center"/>
          </w:tcPr>
          <w:p w14:paraId="13D6AD09">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7416" w:type="dxa"/>
            <w:gridSpan w:val="3"/>
            <w:vAlign w:val="center"/>
          </w:tcPr>
          <w:p w14:paraId="644702D1">
            <w:pPr>
              <w:spacing w:line="360" w:lineRule="auto"/>
              <w:jc w:val="center"/>
              <w:rPr>
                <w:rFonts w:ascii="宋体" w:hAnsi="宋体"/>
                <w:color w:val="000000" w:themeColor="text1"/>
                <w14:textFill>
                  <w14:solidFill>
                    <w14:schemeClr w14:val="tx1"/>
                  </w14:solidFill>
                </w14:textFill>
              </w:rPr>
            </w:pPr>
          </w:p>
        </w:tc>
      </w:tr>
      <w:tr w14:paraId="4712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0" w:type="dxa"/>
            <w:vAlign w:val="center"/>
          </w:tcPr>
          <w:p w14:paraId="4C52DC28">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类型</w:t>
            </w:r>
          </w:p>
        </w:tc>
        <w:tc>
          <w:tcPr>
            <w:tcW w:w="7416" w:type="dxa"/>
            <w:gridSpan w:val="3"/>
            <w:vAlign w:val="center"/>
          </w:tcPr>
          <w:p w14:paraId="451565E0">
            <w:pPr>
              <w:spacing w:line="360" w:lineRule="auto"/>
              <w:jc w:val="center"/>
              <w:rPr>
                <w:rFonts w:ascii="宋体" w:hAnsi="宋体"/>
                <w:color w:val="000000" w:themeColor="text1"/>
                <w14:textFill>
                  <w14:solidFill>
                    <w14:schemeClr w14:val="tx1"/>
                  </w14:solidFill>
                </w14:textFill>
              </w:rPr>
            </w:pPr>
          </w:p>
        </w:tc>
      </w:tr>
      <w:tr w14:paraId="421C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0" w:type="dxa"/>
            <w:vAlign w:val="center"/>
          </w:tcPr>
          <w:p w14:paraId="72573874">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7416" w:type="dxa"/>
            <w:gridSpan w:val="3"/>
            <w:vAlign w:val="center"/>
          </w:tcPr>
          <w:p w14:paraId="32A705C7">
            <w:pPr>
              <w:spacing w:line="360" w:lineRule="auto"/>
              <w:jc w:val="center"/>
              <w:rPr>
                <w:rFonts w:ascii="宋体" w:hAnsi="宋体"/>
                <w:color w:val="000000" w:themeColor="text1"/>
                <w14:textFill>
                  <w14:solidFill>
                    <w14:schemeClr w14:val="tx1"/>
                  </w14:solidFill>
                </w14:textFill>
              </w:rPr>
            </w:pPr>
          </w:p>
        </w:tc>
      </w:tr>
      <w:tr w14:paraId="636BA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0" w:type="dxa"/>
            <w:vAlign w:val="center"/>
          </w:tcPr>
          <w:p w14:paraId="5FAA4EF9">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统一社会信用代码</w:t>
            </w:r>
          </w:p>
        </w:tc>
        <w:tc>
          <w:tcPr>
            <w:tcW w:w="3676" w:type="dxa"/>
            <w:vAlign w:val="center"/>
          </w:tcPr>
          <w:p w14:paraId="2B6E19B8">
            <w:pPr>
              <w:spacing w:line="360" w:lineRule="auto"/>
              <w:jc w:val="center"/>
              <w:rPr>
                <w:rFonts w:ascii="宋体" w:hAnsi="宋体"/>
                <w:color w:val="000000" w:themeColor="text1"/>
                <w14:textFill>
                  <w14:solidFill>
                    <w14:schemeClr w14:val="tx1"/>
                  </w14:solidFill>
                </w14:textFill>
              </w:rPr>
            </w:pPr>
          </w:p>
        </w:tc>
        <w:tc>
          <w:tcPr>
            <w:tcW w:w="1440" w:type="dxa"/>
            <w:vAlign w:val="center"/>
          </w:tcPr>
          <w:p w14:paraId="234C516E">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邮政编码</w:t>
            </w:r>
          </w:p>
        </w:tc>
        <w:tc>
          <w:tcPr>
            <w:tcW w:w="2300" w:type="dxa"/>
            <w:vAlign w:val="center"/>
          </w:tcPr>
          <w:p w14:paraId="51896AF2">
            <w:pPr>
              <w:spacing w:line="360" w:lineRule="auto"/>
              <w:jc w:val="center"/>
              <w:rPr>
                <w:rFonts w:ascii="宋体" w:hAnsi="宋体"/>
                <w:color w:val="000000" w:themeColor="text1"/>
                <w14:textFill>
                  <w14:solidFill>
                    <w14:schemeClr w14:val="tx1"/>
                  </w14:solidFill>
                </w14:textFill>
              </w:rPr>
            </w:pPr>
          </w:p>
        </w:tc>
      </w:tr>
      <w:tr w14:paraId="0C2F4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jc w:val="center"/>
        </w:trPr>
        <w:tc>
          <w:tcPr>
            <w:tcW w:w="1830" w:type="dxa"/>
            <w:vAlign w:val="center"/>
          </w:tcPr>
          <w:p w14:paraId="529338EE">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简介</w:t>
            </w:r>
          </w:p>
        </w:tc>
        <w:tc>
          <w:tcPr>
            <w:tcW w:w="7416" w:type="dxa"/>
            <w:gridSpan w:val="3"/>
          </w:tcPr>
          <w:p w14:paraId="0D4B51EA">
            <w:pPr>
              <w:spacing w:line="360" w:lineRule="auto"/>
              <w:rPr>
                <w:rFonts w:ascii="宋体" w:hAnsi="宋体"/>
                <w:color w:val="000000" w:themeColor="text1"/>
                <w14:textFill>
                  <w14:solidFill>
                    <w14:schemeClr w14:val="tx1"/>
                  </w14:solidFill>
                </w14:textFill>
              </w:rPr>
            </w:pPr>
          </w:p>
        </w:tc>
      </w:tr>
    </w:tbl>
    <w:p w14:paraId="2C1C2F86">
      <w:pPr>
        <w:adjustRightInd w:val="0"/>
        <w:snapToGrid w:val="0"/>
        <w:spacing w:line="360" w:lineRule="auto"/>
        <w:rPr>
          <w:rFonts w:ascii="宋体" w:hAns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注：在本页后应附法人营业执照副本（“三证合一”营业执照副本）复印件（或扫描件）等参选人认为有必要提供的所有证件的复印件（加盖公章)。</w:t>
      </w:r>
    </w:p>
    <w:p w14:paraId="4E36886C">
      <w:pPr>
        <w:widowControl w:val="0"/>
        <w:spacing w:before="312" w:beforeLines="100" w:after="156" w:afterLines="50" w:line="360" w:lineRule="auto"/>
        <w:ind w:firstLine="646" w:firstLineChars="268"/>
        <w:rPr>
          <w:rFonts w:ascii="宋体" w:hAnsi="宋体" w:cs="宋体"/>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br w:type="page"/>
      </w:r>
    </w:p>
    <w:p w14:paraId="5C2ED833">
      <w:pPr>
        <w:spacing w:before="312" w:beforeLines="100" w:after="156" w:afterLines="50"/>
        <w:ind w:firstLine="480" w:firstLineChars="200"/>
        <w:rPr>
          <w:rFonts w:ascii="宋体" w:hAnsi="宋体" w:cs="宋体"/>
        </w:rPr>
      </w:pPr>
      <w:r>
        <w:rPr>
          <w:rFonts w:ascii="宋体" w:hAnsi="宋体" w:cs="宋体"/>
        </w:rPr>
        <w:t>2</w:t>
      </w:r>
      <w:r>
        <w:rPr>
          <w:rFonts w:hint="eastAsia" w:ascii="宋体" w:hAnsi="宋体" w:cs="宋体"/>
        </w:rPr>
        <w:t>.法人或者其他组织的营业执照等证明文件</w:t>
      </w:r>
    </w:p>
    <w:p w14:paraId="7717BA96">
      <w:pPr>
        <w:spacing w:before="312" w:beforeLines="100" w:after="156" w:afterLines="50"/>
        <w:rPr>
          <w:rFonts w:ascii="宋体" w:hAnsi="宋体" w:cs="宋体"/>
        </w:rPr>
      </w:pPr>
    </w:p>
    <w:p w14:paraId="0999C01C">
      <w:pPr>
        <w:spacing w:before="312" w:beforeLines="100" w:after="156" w:afterLines="50"/>
        <w:ind w:firstLine="480" w:firstLineChars="200"/>
        <w:rPr>
          <w:rFonts w:ascii="宋体" w:hAnsi="宋体" w:cs="宋体"/>
        </w:rPr>
      </w:pPr>
      <w:r>
        <w:rPr>
          <w:rFonts w:ascii="宋体" w:hAnsi="宋体" w:cs="宋体"/>
        </w:rPr>
        <w:t>3</w:t>
      </w:r>
      <w:r>
        <w:rPr>
          <w:rFonts w:hint="eastAsia" w:ascii="宋体" w:hAnsi="宋体" w:cs="宋体"/>
        </w:rPr>
        <w:t>.具备履行合同所必需的设备和专业技术能力的证明材料或承诺</w:t>
      </w:r>
    </w:p>
    <w:p w14:paraId="62411AE6">
      <w:pPr>
        <w:spacing w:before="312" w:beforeLines="100" w:after="156" w:afterLines="50"/>
        <w:ind w:firstLine="643" w:firstLineChars="268"/>
        <w:rPr>
          <w:rFonts w:ascii="宋体" w:hAnsi="宋体" w:cs="宋体"/>
        </w:rPr>
      </w:pPr>
    </w:p>
    <w:p w14:paraId="4B103705">
      <w:pPr>
        <w:widowControl w:val="0"/>
        <w:spacing w:before="312" w:beforeLines="100" w:after="156" w:afterLines="50"/>
        <w:ind w:firstLine="480" w:firstLineChars="200"/>
        <w:rPr>
          <w:rFonts w:ascii="宋体" w:hAnsi="宋体" w:cs="宋体"/>
        </w:rPr>
      </w:pPr>
      <w:r>
        <w:rPr>
          <w:rFonts w:ascii="宋体" w:hAnsi="宋体" w:cs="宋体"/>
        </w:rPr>
        <w:t>4</w:t>
      </w:r>
      <w:r>
        <w:rPr>
          <w:rFonts w:hint="eastAsia" w:ascii="宋体" w:hAnsi="宋体" w:cs="宋体"/>
        </w:rPr>
        <w:t>.参加采购活动前3年内在经营活动中没有重大违法记录的书面声明</w:t>
      </w:r>
    </w:p>
    <w:p w14:paraId="6CD0AE8B">
      <w:pPr>
        <w:pStyle w:val="12"/>
      </w:pPr>
    </w:p>
    <w:p w14:paraId="1E950A72">
      <w:pPr>
        <w:widowControl w:val="0"/>
        <w:spacing w:before="312" w:beforeLines="100" w:after="156" w:afterLines="50"/>
        <w:ind w:firstLine="480" w:firstLineChars="200"/>
        <w:rPr>
          <w:rFonts w:ascii="宋体" w:hAnsi="宋体" w:cs="宋体"/>
        </w:rPr>
      </w:pPr>
      <w:r>
        <w:rPr>
          <w:rFonts w:ascii="宋体" w:hAnsi="宋体" w:cs="宋体"/>
        </w:rPr>
        <w:t>5</w:t>
      </w:r>
      <w:r>
        <w:rPr>
          <w:rFonts w:hint="eastAsia" w:ascii="宋体" w:hAnsi="宋体" w:cs="宋体"/>
        </w:rPr>
        <w:t>.供应商须承诺：在“信用中国”网站（www.creditchina.gov.cn）渠道查询中未被列入失信被执行人名单、重大税收违法案件当事人名单、严重违法失信行为记录名单中，如被列入失信被执行人、重大税收违法案件当事人名单、严重违法失信行为记录名单中的供应商取消其投标资格，并承担由此造成的一切法律责任及后果。</w:t>
      </w:r>
    </w:p>
    <w:p w14:paraId="011987C2">
      <w:pPr>
        <w:pStyle w:val="12"/>
      </w:pPr>
    </w:p>
    <w:p w14:paraId="649277A9">
      <w:pPr>
        <w:adjustRightInd w:val="0"/>
        <w:snapToGrid w:val="0"/>
        <w:spacing w:line="360" w:lineRule="auto"/>
        <w:ind w:firstLine="480" w:firstLineChars="200"/>
        <w:rPr>
          <w:rFonts w:ascii="宋体" w:hAnsi="宋体" w:cs="宋体"/>
          <w:b/>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6</w:t>
      </w:r>
      <w:r>
        <w:rPr>
          <w:rFonts w:hint="eastAsia" w:ascii="宋体" w:hAnsi="宋体" w:cs="宋体"/>
          <w:color w:val="000000" w:themeColor="text1"/>
          <w14:textFill>
            <w14:solidFill>
              <w14:schemeClr w14:val="tx1"/>
            </w14:solidFill>
          </w14:textFill>
        </w:rPr>
        <w:t>.参选人认为有必要提供的其他资料：</w:t>
      </w:r>
      <w:r>
        <w:rPr>
          <w:rFonts w:ascii="宋体" w:hAnsi="宋体" w:cs="宋体"/>
          <w:b/>
          <w:color w:val="000000" w:themeColor="text1"/>
          <w14:textFill>
            <w14:solidFill>
              <w14:schemeClr w14:val="tx1"/>
            </w14:solidFill>
          </w14:textFill>
        </w:rPr>
        <w:t xml:space="preserve"> </w:t>
      </w:r>
    </w:p>
    <w:p w14:paraId="4235C10A">
      <w:pPr>
        <w:adjustRightInd w:val="0"/>
        <w:snapToGrid w:val="0"/>
        <w:spacing w:line="360" w:lineRule="auto"/>
        <w:ind w:firstLine="241" w:firstLineChars="100"/>
        <w:rPr>
          <w:rFonts w:ascii="宋体" w:hAnsi="宋体" w:cs="宋体"/>
          <w:b/>
          <w:bCs/>
          <w:color w:val="000000" w:themeColor="text1"/>
          <w14:textFill>
            <w14:solidFill>
              <w14:schemeClr w14:val="tx1"/>
            </w14:solidFill>
          </w14:textFill>
        </w:rPr>
      </w:pPr>
    </w:p>
    <w:p w14:paraId="29CC116F">
      <w:pPr>
        <w:adjustRightInd w:val="0"/>
        <w:snapToGrid w:val="0"/>
        <w:spacing w:line="360" w:lineRule="auto"/>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注：</w:t>
      </w:r>
    </w:p>
    <w:p w14:paraId="5FC022A1">
      <w:pPr>
        <w:spacing w:line="360" w:lineRule="auto"/>
        <w:ind w:firstLine="360" w:firstLineChars="150"/>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比选文件中要求提交的资料未列出相应格式的，须自拟格式。</w:t>
      </w:r>
    </w:p>
    <w:p w14:paraId="0C7B387A">
      <w:pPr>
        <w:spacing w:line="360" w:lineRule="auto"/>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br w:type="page"/>
      </w:r>
    </w:p>
    <w:p w14:paraId="36A0CC74">
      <w:pPr>
        <w:widowControl w:val="0"/>
        <w:spacing w:before="312" w:beforeLines="100" w:after="156" w:afterLines="50"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9.授权委托书</w:t>
      </w:r>
    </w:p>
    <w:p w14:paraId="4C2F8AA7">
      <w:pPr>
        <w:widowControl w:val="0"/>
        <w:spacing w:before="312" w:beforeLines="100" w:after="156" w:afterLines="50" w:line="360" w:lineRule="auto"/>
        <w:ind w:firstLine="643" w:firstLineChars="268"/>
        <w:rPr>
          <w:rFonts w:ascii="宋体" w:hAnsi="宋体" w:cs="宋体"/>
          <w:color w:val="000000" w:themeColor="text1"/>
          <w14:textFill>
            <w14:solidFill>
              <w14:schemeClr w14:val="tx1"/>
            </w14:solidFill>
          </w14:textFill>
        </w:rPr>
      </w:pPr>
      <w:bookmarkStart w:id="99" w:name="_Hlk503378070"/>
      <w:r>
        <w:rPr>
          <w:rFonts w:hint="eastAsia" w:ascii="宋体" w:hAnsi="宋体" w:cs="宋体"/>
          <w:color w:val="000000" w:themeColor="text1"/>
          <w14:textFill>
            <w14:solidFill>
              <w14:schemeClr w14:val="tx1"/>
            </w14:solidFill>
          </w14:textFill>
        </w:rPr>
        <w:t>（1）授权委托书</w:t>
      </w:r>
      <w:r>
        <w:rPr>
          <w:rFonts w:hint="eastAsia" w:ascii="宋体" w:hAnsi="宋体" w:cs="宋体"/>
          <w:b/>
          <w:color w:val="000000" w:themeColor="text1"/>
          <w14:textFill>
            <w14:solidFill>
              <w14:schemeClr w14:val="tx1"/>
            </w14:solidFill>
          </w14:textFill>
        </w:rPr>
        <w:t>（如为委托代理人参与项目提供此委托）</w:t>
      </w:r>
      <w:bookmarkEnd w:id="99"/>
    </w:p>
    <w:p w14:paraId="27EFEF5D">
      <w:pPr>
        <w:widowControl w:val="0"/>
        <w:spacing w:line="360" w:lineRule="auto"/>
        <w:ind w:left="-12" w:leftChars="-5" w:firstLine="11" w:firstLineChars="3"/>
        <w:jc w:val="center"/>
        <w:rPr>
          <w:rFonts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授权委托书</w:t>
      </w:r>
    </w:p>
    <w:p w14:paraId="175E07A1">
      <w:pPr>
        <w:pStyle w:val="16"/>
        <w:widowControl w:val="0"/>
        <w:spacing w:line="360" w:lineRule="auto"/>
        <w:ind w:firstLine="0"/>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致</w:t>
      </w:r>
      <w:r>
        <w:rPr>
          <w:rFonts w:hint="eastAsia" w:ascii="宋体" w:hAnsi="宋体" w:eastAsia="宋体" w:cs="宋体"/>
          <w:color w:val="000000" w:themeColor="text1"/>
          <w:szCs w:val="24"/>
          <w:u w:val="single"/>
          <w14:textFill>
            <w14:solidFill>
              <w14:schemeClr w14:val="tx1"/>
            </w14:solidFill>
          </w14:textFill>
        </w:rPr>
        <w:t>（采购人）</w:t>
      </w:r>
      <w:r>
        <w:rPr>
          <w:rFonts w:hint="eastAsia" w:ascii="宋体" w:hAnsi="宋体" w:eastAsia="宋体" w:cs="宋体"/>
          <w:color w:val="000000" w:themeColor="text1"/>
          <w:szCs w:val="24"/>
          <w14:textFill>
            <w14:solidFill>
              <w14:schemeClr w14:val="tx1"/>
            </w14:solidFill>
          </w14:textFill>
        </w:rPr>
        <w:t>：</w:t>
      </w:r>
    </w:p>
    <w:p w14:paraId="5C7DFDBA">
      <w:pPr>
        <w:pStyle w:val="16"/>
        <w:widowControl w:val="0"/>
        <w:spacing w:line="360" w:lineRule="auto"/>
        <w:ind w:firstLine="491" w:firstLineChars="205"/>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u w:val="single"/>
          <w14:textFill>
            <w14:solidFill>
              <w14:schemeClr w14:val="tx1"/>
            </w14:solidFill>
          </w14:textFill>
        </w:rPr>
        <w:t xml:space="preserve">（供应商全称） </w:t>
      </w:r>
      <w:r>
        <w:rPr>
          <w:rFonts w:hint="eastAsia" w:ascii="宋体" w:hAnsi="宋体" w:eastAsia="宋体" w:cs="宋体"/>
          <w:color w:val="000000" w:themeColor="text1"/>
          <w:szCs w:val="24"/>
          <w14:textFill>
            <w14:solidFill>
              <w14:schemeClr w14:val="tx1"/>
            </w14:solidFill>
          </w14:textFill>
        </w:rPr>
        <w:t>法定代表人</w:t>
      </w:r>
      <w:r>
        <w:rPr>
          <w:rFonts w:hint="eastAsia" w:ascii="宋体" w:hAnsi="宋体" w:eastAsia="宋体" w:cs="宋体"/>
          <w:color w:val="000000" w:themeColor="text1"/>
          <w:szCs w:val="24"/>
          <w:u w:val="single"/>
          <w14:textFill>
            <w14:solidFill>
              <w14:schemeClr w14:val="tx1"/>
            </w14:solidFill>
          </w14:textFill>
        </w:rPr>
        <w:t xml:space="preserve"> 姓名 </w:t>
      </w:r>
      <w:r>
        <w:rPr>
          <w:rFonts w:hint="eastAsia" w:ascii="宋体" w:hAnsi="宋体" w:eastAsia="宋体" w:cs="宋体"/>
          <w:color w:val="000000" w:themeColor="text1"/>
          <w:szCs w:val="24"/>
          <w14:textFill>
            <w14:solidFill>
              <w14:schemeClr w14:val="tx1"/>
            </w14:solidFill>
          </w14:textFill>
        </w:rPr>
        <w:t>授权</w:t>
      </w:r>
      <w:r>
        <w:rPr>
          <w:rFonts w:hint="eastAsia" w:ascii="宋体" w:hAnsi="宋体" w:eastAsia="宋体" w:cs="宋体"/>
          <w:color w:val="000000" w:themeColor="text1"/>
          <w:szCs w:val="24"/>
          <w:u w:val="single"/>
          <w14:textFill>
            <w14:solidFill>
              <w14:schemeClr w14:val="tx1"/>
            </w14:solidFill>
          </w14:textFill>
        </w:rPr>
        <w:t>委托代理人姓名</w:t>
      </w:r>
      <w:r>
        <w:rPr>
          <w:rFonts w:hint="eastAsia" w:ascii="宋体" w:hAnsi="宋体" w:eastAsia="宋体" w:cs="宋体"/>
          <w:color w:val="000000" w:themeColor="text1"/>
          <w:szCs w:val="24"/>
          <w14:textFill>
            <w14:solidFill>
              <w14:schemeClr w14:val="tx1"/>
            </w14:solidFill>
          </w14:textFill>
        </w:rPr>
        <w:t>（身份证号码：）为本公司合法代理人，参加贵方组织的</w:t>
      </w:r>
      <w:r>
        <w:rPr>
          <w:rFonts w:hint="eastAsia" w:ascii="宋体" w:hAnsi="宋体" w:eastAsia="宋体" w:cs="宋体"/>
          <w:color w:val="000000" w:themeColor="text1"/>
          <w:szCs w:val="24"/>
          <w:u w:val="single"/>
          <w14:textFill>
            <w14:solidFill>
              <w14:schemeClr w14:val="tx1"/>
            </w14:solidFill>
          </w14:textFill>
        </w:rPr>
        <w:t>项目名称</w:t>
      </w:r>
      <w:r>
        <w:rPr>
          <w:rFonts w:hint="eastAsia" w:ascii="宋体" w:hAnsi="宋体" w:eastAsia="宋体" w:cs="宋体"/>
          <w:color w:val="000000" w:themeColor="text1"/>
          <w:szCs w:val="24"/>
          <w14:textFill>
            <w14:solidFill>
              <w14:schemeClr w14:val="tx1"/>
            </w14:solidFill>
          </w14:textFill>
        </w:rPr>
        <w:t>的比选活动，代表本公司处理比选活动中的一切事宜。</w:t>
      </w:r>
    </w:p>
    <w:p w14:paraId="06FD0F9E">
      <w:pPr>
        <w:pStyle w:val="16"/>
        <w:widowControl w:val="0"/>
        <w:spacing w:line="360" w:lineRule="auto"/>
        <w:ind w:firstLine="491" w:firstLineChars="205"/>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本授权委托书签章即生效，被委托人无权转委托。</w:t>
      </w:r>
    </w:p>
    <w:tbl>
      <w:tblPr>
        <w:tblStyle w:val="33"/>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1708D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4560" w:type="dxa"/>
            <w:vAlign w:val="center"/>
          </w:tcPr>
          <w:p w14:paraId="24767F16">
            <w:pPr>
              <w:pStyle w:val="16"/>
              <w:widowControl w:val="0"/>
              <w:spacing w:before="312" w:beforeLines="100" w:after="156" w:afterLines="50" w:line="360" w:lineRule="auto"/>
              <w:ind w:firstLine="0"/>
              <w:jc w:val="center"/>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法定代表人身份证复印件</w:t>
            </w:r>
          </w:p>
          <w:p w14:paraId="0FBFDD72">
            <w:pPr>
              <w:pStyle w:val="16"/>
              <w:widowControl w:val="0"/>
              <w:spacing w:before="312" w:beforeLines="100" w:after="156" w:afterLines="50" w:line="360" w:lineRule="auto"/>
              <w:ind w:firstLine="0"/>
              <w:jc w:val="center"/>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人像面</w:t>
            </w:r>
          </w:p>
          <w:p w14:paraId="1BE593F4">
            <w:pPr>
              <w:pStyle w:val="16"/>
              <w:widowControl w:val="0"/>
              <w:spacing w:before="312" w:beforeLines="100" w:after="156" w:afterLines="50" w:line="360" w:lineRule="auto"/>
              <w:ind w:firstLine="0"/>
              <w:jc w:val="center"/>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（身份证复印件需清晰可辨认）</w:t>
            </w:r>
          </w:p>
        </w:tc>
        <w:tc>
          <w:tcPr>
            <w:tcW w:w="4512" w:type="dxa"/>
            <w:vAlign w:val="center"/>
          </w:tcPr>
          <w:p w14:paraId="0EDB2188">
            <w:pPr>
              <w:pStyle w:val="16"/>
              <w:widowControl w:val="0"/>
              <w:spacing w:before="312" w:beforeLines="100" w:after="156" w:afterLines="50" w:line="360" w:lineRule="auto"/>
              <w:ind w:firstLine="0"/>
              <w:jc w:val="center"/>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委托代理人身份证复印件</w:t>
            </w:r>
          </w:p>
          <w:p w14:paraId="0D9DE582">
            <w:pPr>
              <w:pStyle w:val="16"/>
              <w:widowControl w:val="0"/>
              <w:spacing w:before="312" w:beforeLines="100" w:after="156" w:afterLines="50" w:line="360" w:lineRule="auto"/>
              <w:ind w:firstLine="0"/>
              <w:jc w:val="center"/>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人像面</w:t>
            </w:r>
          </w:p>
          <w:p w14:paraId="587330E5">
            <w:pPr>
              <w:pStyle w:val="16"/>
              <w:widowControl w:val="0"/>
              <w:spacing w:before="312" w:beforeLines="100" w:after="156" w:afterLines="50" w:line="360" w:lineRule="auto"/>
              <w:ind w:firstLine="0"/>
              <w:jc w:val="center"/>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（身份证复印件需清晰可辨认）</w:t>
            </w:r>
          </w:p>
        </w:tc>
      </w:tr>
      <w:tr w14:paraId="2E99A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trPr>
        <w:tc>
          <w:tcPr>
            <w:tcW w:w="4560" w:type="dxa"/>
            <w:vAlign w:val="center"/>
          </w:tcPr>
          <w:p w14:paraId="455EDF55">
            <w:pPr>
              <w:pStyle w:val="16"/>
              <w:widowControl w:val="0"/>
              <w:spacing w:before="312" w:beforeLines="100" w:after="156" w:afterLines="50" w:line="360" w:lineRule="auto"/>
              <w:ind w:firstLine="0"/>
              <w:jc w:val="center"/>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法定代表人身份证复印件</w:t>
            </w:r>
          </w:p>
          <w:p w14:paraId="2A838A80">
            <w:pPr>
              <w:pStyle w:val="16"/>
              <w:widowControl w:val="0"/>
              <w:spacing w:before="312" w:beforeLines="100" w:after="156" w:afterLines="50" w:line="360" w:lineRule="auto"/>
              <w:ind w:firstLine="0"/>
              <w:jc w:val="center"/>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国徽面</w:t>
            </w:r>
          </w:p>
          <w:p w14:paraId="4CFEE41A">
            <w:pPr>
              <w:pStyle w:val="16"/>
              <w:widowControl w:val="0"/>
              <w:spacing w:before="312" w:beforeLines="100" w:after="156" w:afterLines="50" w:line="360" w:lineRule="auto"/>
              <w:ind w:firstLine="0"/>
              <w:jc w:val="center"/>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（身份证复印件需清晰可辨认）</w:t>
            </w:r>
          </w:p>
        </w:tc>
        <w:tc>
          <w:tcPr>
            <w:tcW w:w="4512" w:type="dxa"/>
            <w:vAlign w:val="center"/>
          </w:tcPr>
          <w:p w14:paraId="6CEB9AA1">
            <w:pPr>
              <w:pStyle w:val="16"/>
              <w:widowControl w:val="0"/>
              <w:spacing w:before="312" w:beforeLines="100" w:after="156" w:afterLines="50" w:line="360" w:lineRule="auto"/>
              <w:ind w:firstLine="0"/>
              <w:jc w:val="center"/>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委托代理人身份证复印件</w:t>
            </w:r>
          </w:p>
          <w:p w14:paraId="69249ED4">
            <w:pPr>
              <w:pStyle w:val="16"/>
              <w:widowControl w:val="0"/>
              <w:spacing w:before="312" w:beforeLines="100" w:after="156" w:afterLines="50" w:line="360" w:lineRule="auto"/>
              <w:ind w:firstLine="0"/>
              <w:jc w:val="center"/>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国徽面</w:t>
            </w:r>
          </w:p>
          <w:p w14:paraId="76F45492">
            <w:pPr>
              <w:pStyle w:val="16"/>
              <w:widowControl w:val="0"/>
              <w:spacing w:before="312" w:beforeLines="100" w:after="156" w:afterLines="50" w:line="360" w:lineRule="auto"/>
              <w:ind w:firstLine="0"/>
              <w:jc w:val="center"/>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（身份证复印件需清晰可辨认）</w:t>
            </w:r>
          </w:p>
        </w:tc>
      </w:tr>
    </w:tbl>
    <w:p w14:paraId="6D61FCC6">
      <w:pPr>
        <w:pStyle w:val="16"/>
        <w:widowControl w:val="0"/>
        <w:spacing w:before="312" w:beforeLines="100" w:after="156" w:afterLines="50" w:line="360" w:lineRule="auto"/>
        <w:ind w:firstLine="491" w:firstLineChars="205"/>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注：身份证复印件如为粘贴的，须在身份证复印件与本页接缝处加盖公章；</w:t>
      </w:r>
    </w:p>
    <w:p w14:paraId="55447FED">
      <w:pPr>
        <w:pStyle w:val="16"/>
        <w:widowControl w:val="0"/>
        <w:spacing w:before="312" w:beforeLines="100" w:after="156" w:afterLines="50" w:line="360" w:lineRule="auto"/>
        <w:ind w:firstLine="491" w:firstLineChars="205"/>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法定代表人（签字或盖章）：                      委托代理人签字：</w:t>
      </w:r>
    </w:p>
    <w:p w14:paraId="376282D5">
      <w:pPr>
        <w:pStyle w:val="16"/>
        <w:widowControl w:val="0"/>
        <w:spacing w:before="312" w:beforeLines="100" w:after="156" w:afterLines="50" w:line="360" w:lineRule="auto"/>
        <w:ind w:firstLine="491" w:firstLineChars="205"/>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 xml:space="preserve">供应商（公章）： </w:t>
      </w:r>
    </w:p>
    <w:p w14:paraId="0A673BBA">
      <w:pPr>
        <w:widowControl w:val="0"/>
        <w:spacing w:before="312" w:beforeLines="100" w:after="156" w:afterLines="50" w:line="360" w:lineRule="auto"/>
        <w:ind w:left="1456" w:leftChars="473" w:hanging="321" w:hangingChars="134"/>
        <w:jc w:val="right"/>
        <w:rPr>
          <w:rFonts w:ascii="宋体" w:hAnsi="宋体" w:cs="宋体"/>
          <w:color w:val="000000" w:themeColor="text1"/>
          <w:sz w:val="36"/>
          <w:szCs w:val="36"/>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年   月   日 </w:t>
      </w:r>
    </w:p>
    <w:p w14:paraId="627F4E6B">
      <w:pPr>
        <w:widowControl w:val="0"/>
        <w:spacing w:line="360" w:lineRule="auto"/>
        <w:ind w:firstLine="480" w:firstLineChars="200"/>
        <w:rPr>
          <w:rFonts w:ascii="宋体" w:hAnsi="宋体" w:cs="宋体"/>
          <w:b/>
          <w:color w:val="000000" w:themeColor="text1"/>
          <w:sz w:val="36"/>
          <w:szCs w:val="36"/>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r>
        <w:rPr>
          <w:rFonts w:hint="eastAsia" w:ascii="宋体" w:hAnsi="宋体" w:cs="宋体"/>
          <w:color w:val="000000" w:themeColor="text1"/>
          <w14:textFill>
            <w14:solidFill>
              <w14:schemeClr w14:val="tx1"/>
            </w14:solidFill>
          </w14:textFill>
        </w:rPr>
        <w:t>（2）法</w:t>
      </w:r>
      <w:r>
        <w:rPr>
          <w:rFonts w:hint="eastAsia" w:ascii="宋体" w:hAnsi="宋体" w:cs="宋体"/>
          <w:color w:val="000000" w:themeColor="text1"/>
          <w:kern w:val="2"/>
          <w14:textFill>
            <w14:solidFill>
              <w14:schemeClr w14:val="tx1"/>
            </w14:solidFill>
          </w14:textFill>
        </w:rPr>
        <w:t>定</w:t>
      </w:r>
      <w:r>
        <w:rPr>
          <w:rFonts w:hint="eastAsia" w:ascii="宋体" w:hAnsi="宋体" w:cs="宋体"/>
          <w:color w:val="000000" w:themeColor="text1"/>
          <w14:textFill>
            <w14:solidFill>
              <w14:schemeClr w14:val="tx1"/>
            </w14:solidFill>
          </w14:textFill>
        </w:rPr>
        <w:t>代表</w:t>
      </w:r>
      <w:r>
        <w:rPr>
          <w:rFonts w:hint="eastAsia" w:ascii="宋体" w:hAnsi="宋体" w:cs="宋体"/>
          <w:color w:val="000000" w:themeColor="text1"/>
          <w:kern w:val="2"/>
          <w14:textFill>
            <w14:solidFill>
              <w14:schemeClr w14:val="tx1"/>
            </w14:solidFill>
          </w14:textFill>
        </w:rPr>
        <w:t>人</w:t>
      </w:r>
      <w:r>
        <w:rPr>
          <w:rFonts w:hint="eastAsia" w:ascii="宋体" w:hAnsi="宋体" w:cs="宋体"/>
          <w:color w:val="000000" w:themeColor="text1"/>
          <w14:textFill>
            <w14:solidFill>
              <w14:schemeClr w14:val="tx1"/>
            </w14:solidFill>
          </w14:textFill>
        </w:rPr>
        <w:t>身份证明</w:t>
      </w:r>
      <w:r>
        <w:rPr>
          <w:rFonts w:hint="eastAsia" w:ascii="宋体" w:hAnsi="宋体" w:cs="宋体"/>
          <w:b/>
          <w:color w:val="000000" w:themeColor="text1"/>
          <w14:textFill>
            <w14:solidFill>
              <w14:schemeClr w14:val="tx1"/>
            </w14:solidFill>
          </w14:textFill>
        </w:rPr>
        <w:t>（如为法</w:t>
      </w:r>
      <w:r>
        <w:rPr>
          <w:rFonts w:hint="eastAsia" w:ascii="宋体" w:hAnsi="宋体" w:cs="宋体"/>
          <w:b/>
          <w:color w:val="000000" w:themeColor="text1"/>
          <w:kern w:val="2"/>
          <w14:textFill>
            <w14:solidFill>
              <w14:schemeClr w14:val="tx1"/>
            </w14:solidFill>
          </w14:textFill>
        </w:rPr>
        <w:t>定</w:t>
      </w:r>
      <w:r>
        <w:rPr>
          <w:rFonts w:hint="eastAsia" w:ascii="宋体" w:hAnsi="宋体" w:cs="宋体"/>
          <w:b/>
          <w:color w:val="000000" w:themeColor="text1"/>
          <w14:textFill>
            <w14:solidFill>
              <w14:schemeClr w14:val="tx1"/>
            </w14:solidFill>
          </w14:textFill>
        </w:rPr>
        <w:t>代表</w:t>
      </w:r>
      <w:r>
        <w:rPr>
          <w:rFonts w:hint="eastAsia" w:ascii="宋体" w:hAnsi="宋体" w:cs="宋体"/>
          <w:b/>
          <w:color w:val="000000" w:themeColor="text1"/>
          <w:kern w:val="2"/>
          <w14:textFill>
            <w14:solidFill>
              <w14:schemeClr w14:val="tx1"/>
            </w14:solidFill>
          </w14:textFill>
        </w:rPr>
        <w:t>人</w:t>
      </w:r>
      <w:r>
        <w:rPr>
          <w:rFonts w:hint="eastAsia" w:ascii="宋体" w:hAnsi="宋体" w:cs="宋体"/>
          <w:b/>
          <w:color w:val="000000" w:themeColor="text1"/>
          <w14:textFill>
            <w14:solidFill>
              <w14:schemeClr w14:val="tx1"/>
            </w14:solidFill>
          </w14:textFill>
        </w:rPr>
        <w:t>参与项目提供此证明）</w:t>
      </w:r>
    </w:p>
    <w:p w14:paraId="175B8306">
      <w:pPr>
        <w:widowControl w:val="0"/>
        <w:spacing w:line="360" w:lineRule="auto"/>
        <w:ind w:left="1617" w:leftChars="473" w:hanging="482" w:hangingChars="134"/>
        <w:jc w:val="center"/>
        <w:rPr>
          <w:rFonts w:ascii="宋体" w:hAnsi="宋体" w:cs="宋体"/>
          <w:color w:val="000000" w:themeColor="text1"/>
          <w:sz w:val="36"/>
          <w:szCs w:val="36"/>
          <w14:textFill>
            <w14:solidFill>
              <w14:schemeClr w14:val="tx1"/>
            </w14:solidFill>
          </w14:textFill>
        </w:rPr>
      </w:pPr>
    </w:p>
    <w:p w14:paraId="76AA1EBB">
      <w:pPr>
        <w:widowControl w:val="0"/>
        <w:spacing w:line="360" w:lineRule="auto"/>
        <w:ind w:left="1619" w:leftChars="473" w:hanging="484" w:hangingChars="134"/>
        <w:jc w:val="center"/>
        <w:rPr>
          <w:rFonts w:ascii="宋体" w:hAnsi="宋体" w:cs="宋体"/>
          <w:b/>
          <w:bCs/>
          <w:color w:val="000000" w:themeColor="text1"/>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法</w:t>
      </w:r>
      <w:r>
        <w:rPr>
          <w:rFonts w:hint="eastAsia" w:ascii="宋体" w:hAnsi="宋体" w:cs="宋体"/>
          <w:b/>
          <w:color w:val="000000" w:themeColor="text1"/>
          <w:kern w:val="2"/>
          <w:sz w:val="36"/>
          <w:szCs w:val="36"/>
          <w14:textFill>
            <w14:solidFill>
              <w14:schemeClr w14:val="tx1"/>
            </w14:solidFill>
          </w14:textFill>
        </w:rPr>
        <w:t>定</w:t>
      </w:r>
      <w:r>
        <w:rPr>
          <w:rFonts w:hint="eastAsia" w:ascii="宋体" w:hAnsi="宋体" w:cs="宋体"/>
          <w:b/>
          <w:color w:val="000000" w:themeColor="text1"/>
          <w:sz w:val="36"/>
          <w:szCs w:val="36"/>
          <w14:textFill>
            <w14:solidFill>
              <w14:schemeClr w14:val="tx1"/>
            </w14:solidFill>
          </w14:textFill>
        </w:rPr>
        <w:t>代表</w:t>
      </w:r>
      <w:r>
        <w:rPr>
          <w:rFonts w:hint="eastAsia" w:ascii="宋体" w:hAnsi="宋体" w:cs="宋体"/>
          <w:b/>
          <w:color w:val="000000" w:themeColor="text1"/>
          <w:kern w:val="2"/>
          <w:sz w:val="36"/>
          <w:szCs w:val="36"/>
          <w14:textFill>
            <w14:solidFill>
              <w14:schemeClr w14:val="tx1"/>
            </w14:solidFill>
          </w14:textFill>
        </w:rPr>
        <w:t>人</w:t>
      </w:r>
      <w:r>
        <w:rPr>
          <w:rFonts w:hint="eastAsia" w:ascii="宋体" w:hAnsi="宋体" w:cs="宋体"/>
          <w:b/>
          <w:bCs/>
          <w:color w:val="000000" w:themeColor="text1"/>
          <w:sz w:val="36"/>
          <w:szCs w:val="36"/>
          <w14:textFill>
            <w14:solidFill>
              <w14:schemeClr w14:val="tx1"/>
            </w14:solidFill>
          </w14:textFill>
        </w:rPr>
        <w:t>身份证明</w:t>
      </w:r>
    </w:p>
    <w:p w14:paraId="5A7C4179">
      <w:pPr>
        <w:pStyle w:val="16"/>
        <w:widowControl w:val="0"/>
        <w:spacing w:line="360" w:lineRule="auto"/>
        <w:ind w:firstLine="0"/>
        <w:rPr>
          <w:rFonts w:ascii="宋体" w:hAnsi="宋体" w:eastAsia="宋体" w:cs="宋体"/>
          <w:color w:val="000000" w:themeColor="text1"/>
          <w:szCs w:val="24"/>
          <w14:textFill>
            <w14:solidFill>
              <w14:schemeClr w14:val="tx1"/>
            </w14:solidFill>
          </w14:textFill>
        </w:rPr>
      </w:pPr>
    </w:p>
    <w:p w14:paraId="0207CC54">
      <w:pPr>
        <w:pStyle w:val="16"/>
        <w:widowControl w:val="0"/>
        <w:spacing w:line="360" w:lineRule="auto"/>
        <w:ind w:firstLine="0"/>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致</w:t>
      </w:r>
      <w:r>
        <w:rPr>
          <w:rFonts w:hint="eastAsia" w:ascii="宋体" w:hAnsi="宋体" w:eastAsia="宋体" w:cs="宋体"/>
          <w:color w:val="000000" w:themeColor="text1"/>
          <w:szCs w:val="24"/>
          <w:u w:val="single"/>
          <w14:textFill>
            <w14:solidFill>
              <w14:schemeClr w14:val="tx1"/>
            </w14:solidFill>
          </w14:textFill>
        </w:rPr>
        <w:t>（采购人）</w:t>
      </w:r>
      <w:r>
        <w:rPr>
          <w:rFonts w:hint="eastAsia" w:ascii="宋体" w:hAnsi="宋体" w:eastAsia="宋体" w:cs="宋体"/>
          <w:color w:val="000000" w:themeColor="text1"/>
          <w:szCs w:val="24"/>
          <w14:textFill>
            <w14:solidFill>
              <w14:schemeClr w14:val="tx1"/>
            </w14:solidFill>
          </w14:textFill>
        </w:rPr>
        <w:t>：</w:t>
      </w:r>
    </w:p>
    <w:p w14:paraId="66D5A33C">
      <w:pPr>
        <w:pStyle w:val="16"/>
        <w:widowControl w:val="0"/>
        <w:spacing w:line="360" w:lineRule="auto"/>
        <w:ind w:firstLine="491" w:firstLineChars="205"/>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u w:val="single"/>
          <w14:textFill>
            <w14:solidFill>
              <w14:schemeClr w14:val="tx1"/>
            </w14:solidFill>
          </w14:textFill>
        </w:rPr>
        <w:t xml:space="preserve">（供应商全称） </w:t>
      </w:r>
      <w:r>
        <w:rPr>
          <w:rFonts w:hint="eastAsia" w:ascii="宋体" w:hAnsi="宋体" w:eastAsia="宋体" w:cs="宋体"/>
          <w:color w:val="000000" w:themeColor="text1"/>
          <w:szCs w:val="24"/>
          <w14:textFill>
            <w14:solidFill>
              <w14:schemeClr w14:val="tx1"/>
            </w14:solidFill>
          </w14:textFill>
        </w:rPr>
        <w:t>法定代表人</w:t>
      </w:r>
      <w:r>
        <w:rPr>
          <w:rFonts w:hint="eastAsia" w:ascii="宋体" w:hAnsi="宋体" w:eastAsia="宋体" w:cs="宋体"/>
          <w:color w:val="000000" w:themeColor="text1"/>
          <w:szCs w:val="24"/>
          <w:u w:val="single"/>
          <w14:textFill>
            <w14:solidFill>
              <w14:schemeClr w14:val="tx1"/>
            </w14:solidFill>
          </w14:textFill>
        </w:rPr>
        <w:t xml:space="preserve"> 姓名</w:t>
      </w:r>
      <w:r>
        <w:rPr>
          <w:rFonts w:hint="eastAsia" w:ascii="宋体" w:hAnsi="宋体" w:eastAsia="宋体" w:cs="宋体"/>
          <w:color w:val="000000" w:themeColor="text1"/>
          <w:szCs w:val="24"/>
          <w14:textFill>
            <w14:solidFill>
              <w14:schemeClr w14:val="tx1"/>
            </w14:solidFill>
          </w14:textFill>
        </w:rPr>
        <w:t>（身份证号码：），参加贵方组织的</w:t>
      </w:r>
      <w:r>
        <w:rPr>
          <w:rFonts w:hint="eastAsia" w:ascii="宋体" w:hAnsi="宋体" w:eastAsia="宋体" w:cs="宋体"/>
          <w:color w:val="000000" w:themeColor="text1"/>
          <w:szCs w:val="24"/>
          <w:u w:val="single"/>
          <w14:textFill>
            <w14:solidFill>
              <w14:schemeClr w14:val="tx1"/>
            </w14:solidFill>
          </w14:textFill>
        </w:rPr>
        <w:t>项目名称</w:t>
      </w:r>
      <w:r>
        <w:rPr>
          <w:rFonts w:hint="eastAsia" w:ascii="宋体" w:hAnsi="宋体" w:eastAsia="宋体" w:cs="宋体"/>
          <w:color w:val="000000" w:themeColor="text1"/>
          <w:szCs w:val="24"/>
          <w14:textFill>
            <w14:solidFill>
              <w14:schemeClr w14:val="tx1"/>
            </w14:solidFill>
          </w14:textFill>
        </w:rPr>
        <w:t>的比选活动，代表本单位处理比选活动中的一切事宜。</w:t>
      </w:r>
    </w:p>
    <w:tbl>
      <w:tblPr>
        <w:tblStyle w:val="33"/>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10F8B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vAlign w:val="center"/>
          </w:tcPr>
          <w:p w14:paraId="094CEA6F">
            <w:pPr>
              <w:pStyle w:val="16"/>
              <w:widowControl w:val="0"/>
              <w:spacing w:before="312" w:beforeLines="100" w:after="156" w:afterLines="50" w:line="360" w:lineRule="auto"/>
              <w:ind w:firstLine="0"/>
              <w:jc w:val="center"/>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法定代表人身份证复印件</w:t>
            </w:r>
          </w:p>
          <w:p w14:paraId="70CE5ED5">
            <w:pPr>
              <w:pStyle w:val="16"/>
              <w:widowControl w:val="0"/>
              <w:spacing w:before="312" w:beforeLines="100" w:after="156" w:afterLines="50" w:line="360" w:lineRule="auto"/>
              <w:ind w:firstLine="0"/>
              <w:jc w:val="center"/>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人像面</w:t>
            </w:r>
          </w:p>
          <w:p w14:paraId="3D06A4D6">
            <w:pPr>
              <w:pStyle w:val="16"/>
              <w:widowControl w:val="0"/>
              <w:spacing w:before="312" w:beforeLines="100" w:after="156" w:afterLines="50" w:line="360" w:lineRule="auto"/>
              <w:ind w:firstLine="0"/>
              <w:jc w:val="center"/>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（身份证复印件需清晰可辨认）</w:t>
            </w:r>
          </w:p>
        </w:tc>
        <w:tc>
          <w:tcPr>
            <w:tcW w:w="4512" w:type="dxa"/>
            <w:vAlign w:val="center"/>
          </w:tcPr>
          <w:p w14:paraId="01FC3214">
            <w:pPr>
              <w:pStyle w:val="16"/>
              <w:widowControl w:val="0"/>
              <w:spacing w:before="312" w:beforeLines="100" w:after="156" w:afterLines="50" w:line="360" w:lineRule="auto"/>
              <w:ind w:firstLine="0"/>
              <w:jc w:val="center"/>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法定代表人身份证复印件</w:t>
            </w:r>
          </w:p>
          <w:p w14:paraId="2198D5A8">
            <w:pPr>
              <w:pStyle w:val="16"/>
              <w:widowControl w:val="0"/>
              <w:spacing w:before="312" w:beforeLines="100" w:after="156" w:afterLines="50" w:line="360" w:lineRule="auto"/>
              <w:ind w:firstLine="0"/>
              <w:jc w:val="center"/>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国徽面</w:t>
            </w:r>
          </w:p>
          <w:p w14:paraId="6BC3244B">
            <w:pPr>
              <w:pStyle w:val="16"/>
              <w:widowControl w:val="0"/>
              <w:spacing w:before="312" w:beforeLines="100" w:after="156" w:afterLines="50" w:line="360" w:lineRule="auto"/>
              <w:ind w:firstLine="0"/>
              <w:jc w:val="center"/>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（身份证复印件需清晰可辨认）</w:t>
            </w:r>
          </w:p>
        </w:tc>
      </w:tr>
    </w:tbl>
    <w:p w14:paraId="479A8633">
      <w:pPr>
        <w:pStyle w:val="16"/>
        <w:widowControl w:val="0"/>
        <w:spacing w:before="312" w:beforeLines="100" w:after="156" w:afterLines="50" w:line="360" w:lineRule="auto"/>
        <w:ind w:firstLine="491" w:firstLineChars="205"/>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注：身份证复印件如为粘贴的，须在身份证复印件与本页接缝处加盖公章；</w:t>
      </w:r>
    </w:p>
    <w:p w14:paraId="6BF0E367">
      <w:pPr>
        <w:pStyle w:val="16"/>
        <w:widowControl w:val="0"/>
        <w:spacing w:before="312" w:beforeLines="100" w:after="156" w:afterLines="50" w:line="360" w:lineRule="auto"/>
        <w:ind w:firstLine="491" w:firstLineChars="205"/>
        <w:rPr>
          <w:rFonts w:ascii="宋体" w:hAnsi="宋体" w:eastAsia="宋体" w:cs="宋体"/>
          <w:color w:val="000000" w:themeColor="text1"/>
          <w:szCs w:val="24"/>
          <w14:textFill>
            <w14:solidFill>
              <w14:schemeClr w14:val="tx1"/>
            </w14:solidFill>
          </w14:textFill>
        </w:rPr>
      </w:pPr>
    </w:p>
    <w:p w14:paraId="0DE9F665">
      <w:pPr>
        <w:pStyle w:val="16"/>
        <w:widowControl w:val="0"/>
        <w:spacing w:before="312" w:beforeLines="100" w:after="156" w:afterLines="50" w:line="360" w:lineRule="auto"/>
        <w:ind w:firstLine="491" w:firstLineChars="205"/>
        <w:jc w:val="right"/>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法定代表人（签字或盖章）：</w:t>
      </w:r>
    </w:p>
    <w:p w14:paraId="331AD59F">
      <w:pPr>
        <w:pStyle w:val="16"/>
        <w:widowControl w:val="0"/>
        <w:spacing w:before="312" w:beforeLines="100" w:after="156" w:afterLines="50" w:line="360" w:lineRule="auto"/>
        <w:ind w:firstLine="491" w:firstLineChars="205"/>
        <w:jc w:val="right"/>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 xml:space="preserve">供应商（公章）： </w:t>
      </w:r>
    </w:p>
    <w:p w14:paraId="256FBAEA">
      <w:pPr>
        <w:widowControl w:val="0"/>
        <w:spacing w:before="312" w:beforeLines="100" w:after="156" w:afterLines="50" w:line="360" w:lineRule="auto"/>
        <w:ind w:left="1456" w:leftChars="473" w:hanging="321" w:hangingChars="134"/>
        <w:jc w:val="righ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年   月   日 </w:t>
      </w:r>
    </w:p>
    <w:p w14:paraId="6D130F69">
      <w:pPr>
        <w:pStyle w:val="12"/>
        <w:widowControl w:val="0"/>
        <w:spacing w:line="360" w:lineRule="auto"/>
        <w:ind w:firstLine="0" w:firstLineChars="0"/>
        <w:rPr>
          <w:rFonts w:ascii="宋体" w:hAnsi="宋体" w:cs="宋体"/>
          <w:b/>
          <w:color w:val="000000" w:themeColor="text1"/>
          <w:sz w:val="44"/>
          <w:szCs w:val="44"/>
          <w14:textFill>
            <w14:solidFill>
              <w14:schemeClr w14:val="tx1"/>
            </w14:solidFill>
          </w14:textFill>
        </w:rPr>
      </w:pPr>
    </w:p>
    <w:p w14:paraId="307FC62F">
      <w:pPr>
        <w:pStyle w:val="12"/>
        <w:widowControl w:val="0"/>
        <w:spacing w:line="360" w:lineRule="auto"/>
        <w:ind w:firstLine="0" w:firstLineChars="0"/>
        <w:rPr>
          <w:rFonts w:ascii="宋体" w:hAnsi="宋体" w:cs="宋体"/>
          <w:b/>
          <w:color w:val="000000" w:themeColor="text1"/>
          <w:sz w:val="44"/>
          <w:szCs w:val="44"/>
          <w14:textFill>
            <w14:solidFill>
              <w14:schemeClr w14:val="tx1"/>
            </w14:solidFill>
          </w14:textFill>
        </w:rPr>
      </w:pPr>
    </w:p>
    <w:p w14:paraId="4B1250B4">
      <w:pPr>
        <w:pStyle w:val="12"/>
        <w:widowControl w:val="0"/>
        <w:spacing w:line="360" w:lineRule="auto"/>
        <w:ind w:firstLine="0" w:firstLineChars="0"/>
        <w:rPr>
          <w:rFonts w:ascii="宋体" w:hAnsi="宋体" w:cs="宋体"/>
          <w:b/>
          <w:color w:val="000000" w:themeColor="text1"/>
          <w:sz w:val="44"/>
          <w:szCs w:val="44"/>
          <w14:textFill>
            <w14:solidFill>
              <w14:schemeClr w14:val="tx1"/>
            </w14:solidFill>
          </w14:textFill>
        </w:rPr>
      </w:pPr>
    </w:p>
    <w:p w14:paraId="0BBF3138">
      <w:pPr>
        <w:spacing w:line="360" w:lineRule="auto"/>
        <w:rPr>
          <w:rFonts w:ascii="宋体" w:hAnsi="宋体" w:cs="宋体"/>
          <w:b/>
          <w:color w:val="000000" w:themeColor="text1"/>
          <w:kern w:val="2"/>
          <w:sz w:val="44"/>
          <w:szCs w:val="44"/>
          <w14:textFill>
            <w14:solidFill>
              <w14:schemeClr w14:val="tx1"/>
            </w14:solidFill>
          </w14:textFill>
        </w:rPr>
      </w:pPr>
      <w:r>
        <w:rPr>
          <w:rFonts w:ascii="宋体" w:hAnsi="宋体" w:cs="宋体"/>
          <w:b/>
          <w:color w:val="000000" w:themeColor="text1"/>
          <w:kern w:val="2"/>
          <w:sz w:val="44"/>
          <w:szCs w:val="44"/>
          <w14:textFill>
            <w14:solidFill>
              <w14:schemeClr w14:val="tx1"/>
            </w14:solidFill>
          </w14:textFill>
        </w:rPr>
        <w:br w:type="page"/>
      </w:r>
    </w:p>
    <w:p w14:paraId="7AFCF0E6">
      <w:pPr>
        <w:pStyle w:val="4"/>
        <w:widowControl w:val="0"/>
        <w:spacing w:line="360" w:lineRule="auto"/>
        <w:rPr>
          <w:rFonts w:ascii="宋体" w:hAnsi="宋体" w:eastAsia="宋体" w:cs="宋体"/>
          <w:b/>
          <w:color w:val="000000" w:themeColor="text1"/>
          <w:sz w:val="28"/>
          <w:szCs w:val="28"/>
          <w14:textFill>
            <w14:solidFill>
              <w14:schemeClr w14:val="tx1"/>
            </w14:solidFill>
          </w14:textFill>
        </w:rPr>
      </w:pPr>
      <w:bookmarkStart w:id="100" w:name="_Toc406670796"/>
      <w:bookmarkStart w:id="101" w:name="_Toc406671167"/>
      <w:bookmarkStart w:id="102" w:name="_Toc173508373"/>
      <w:bookmarkStart w:id="103" w:name="_Toc406671731"/>
      <w:bookmarkStart w:id="104" w:name="_Toc406672429"/>
      <w:r>
        <w:rPr>
          <w:rFonts w:hint="eastAsia" w:ascii="宋体" w:hAnsi="宋体" w:eastAsia="宋体" w:cs="宋体"/>
          <w:b/>
          <w:color w:val="000000" w:themeColor="text1"/>
          <w:sz w:val="28"/>
          <w:szCs w:val="28"/>
          <w14:textFill>
            <w14:solidFill>
              <w14:schemeClr w14:val="tx1"/>
            </w14:solidFill>
          </w14:textFill>
        </w:rPr>
        <w:t>商务材料</w:t>
      </w:r>
      <w:bookmarkEnd w:id="100"/>
      <w:bookmarkEnd w:id="101"/>
      <w:bookmarkEnd w:id="102"/>
      <w:bookmarkEnd w:id="103"/>
      <w:bookmarkEnd w:id="104"/>
    </w:p>
    <w:p w14:paraId="60F24028">
      <w:pPr>
        <w:spacing w:before="312" w:beforeLines="100" w:after="156" w:afterLines="50"/>
        <w:ind w:firstLine="480" w:firstLineChars="200"/>
        <w:rPr>
          <w:rFonts w:ascii="宋体" w:hAnsi="宋体" w:cs="宋体"/>
        </w:rPr>
      </w:pPr>
      <w:r>
        <w:rPr>
          <w:rFonts w:hint="eastAsia" w:ascii="宋体" w:hAnsi="宋体" w:cs="宋体"/>
        </w:rPr>
        <w:t>1</w:t>
      </w:r>
      <w:r>
        <w:rPr>
          <w:rFonts w:ascii="宋体" w:hAnsi="宋体" w:cs="宋体"/>
        </w:rPr>
        <w:t>.</w:t>
      </w:r>
      <w:r>
        <w:rPr>
          <w:rFonts w:hint="eastAsia" w:ascii="宋体" w:hAnsi="宋体" w:cs="宋体"/>
        </w:rPr>
        <w:t>综合服务方案</w:t>
      </w:r>
    </w:p>
    <w:p w14:paraId="4AE011BD">
      <w:pPr>
        <w:spacing w:before="312" w:beforeLines="100" w:after="156" w:afterLines="50"/>
        <w:rPr>
          <w:rFonts w:ascii="宋体" w:hAnsi="宋体" w:cs="宋体"/>
        </w:rPr>
      </w:pPr>
    </w:p>
    <w:p w14:paraId="0F7D05DE">
      <w:pPr>
        <w:spacing w:before="312" w:beforeLines="100" w:after="156" w:afterLines="50"/>
        <w:ind w:firstLine="480" w:firstLineChars="200"/>
        <w:rPr>
          <w:rFonts w:ascii="宋体" w:hAnsi="宋体" w:cs="宋体"/>
        </w:rPr>
      </w:pPr>
      <w:r>
        <w:rPr>
          <w:rFonts w:ascii="宋体" w:hAnsi="宋体" w:cs="宋体"/>
        </w:rPr>
        <w:t>2.</w:t>
      </w:r>
      <w:r>
        <w:rPr>
          <w:rFonts w:hint="eastAsia" w:ascii="宋体" w:hAnsi="宋体" w:cs="宋体"/>
        </w:rPr>
        <w:t>资质能力证明材料</w:t>
      </w:r>
    </w:p>
    <w:p w14:paraId="7DCD5102">
      <w:pPr>
        <w:pStyle w:val="12"/>
      </w:pPr>
    </w:p>
    <w:p w14:paraId="74AE15AA">
      <w:pPr>
        <w:spacing w:before="312" w:beforeLines="100" w:after="156" w:afterLines="50"/>
        <w:ind w:firstLine="480" w:firstLineChars="200"/>
        <w:rPr>
          <w:rFonts w:ascii="宋体" w:hAnsi="宋体" w:cs="宋体"/>
        </w:rPr>
      </w:pPr>
      <w:r>
        <w:rPr>
          <w:rFonts w:ascii="宋体" w:hAnsi="宋体" w:cs="宋体"/>
        </w:rPr>
        <w:t>3</w:t>
      </w:r>
      <w:r>
        <w:rPr>
          <w:rFonts w:hint="eastAsia" w:ascii="宋体" w:hAnsi="宋体" w:cs="宋体"/>
        </w:rPr>
        <w:t>.业绩证明</w:t>
      </w:r>
    </w:p>
    <w:p w14:paraId="580E35BB">
      <w:pPr>
        <w:pStyle w:val="16"/>
        <w:spacing w:line="360" w:lineRule="auto"/>
        <w:ind w:firstLine="0"/>
        <w:jc w:val="center"/>
        <w:rPr>
          <w:rFonts w:ascii="宋体" w:hAnsi="宋体" w:eastAsia="宋体" w:cs="宋体"/>
          <w:sz w:val="36"/>
          <w:szCs w:val="36"/>
        </w:rPr>
      </w:pPr>
      <w:r>
        <w:rPr>
          <w:rFonts w:hint="eastAsia" w:ascii="宋体" w:hAnsi="宋体" w:eastAsia="宋体" w:cs="宋体"/>
          <w:sz w:val="36"/>
          <w:szCs w:val="36"/>
        </w:rPr>
        <w:t>业绩一览表</w:t>
      </w:r>
    </w:p>
    <w:tbl>
      <w:tblPr>
        <w:tblStyle w:val="33"/>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720"/>
        <w:gridCol w:w="1440"/>
        <w:gridCol w:w="2928"/>
        <w:gridCol w:w="1161"/>
        <w:gridCol w:w="1260"/>
        <w:gridCol w:w="9"/>
        <w:gridCol w:w="1597"/>
      </w:tblGrid>
      <w:tr w14:paraId="22BCE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417E1E2D">
            <w:pPr>
              <w:spacing w:line="400" w:lineRule="exact"/>
              <w:ind w:firstLine="120" w:firstLineChars="50"/>
              <w:jc w:val="center"/>
              <w:rPr>
                <w:rFonts w:ascii="宋体" w:hAnsi="宋体" w:cs="宋体"/>
              </w:rPr>
            </w:pPr>
            <w:r>
              <w:rPr>
                <w:rFonts w:hint="eastAsia" w:ascii="宋体" w:hAnsi="宋体" w:cs="宋体"/>
              </w:rPr>
              <w:t>序号</w:t>
            </w:r>
          </w:p>
        </w:tc>
        <w:tc>
          <w:tcPr>
            <w:tcW w:w="1440" w:type="dxa"/>
            <w:vAlign w:val="center"/>
          </w:tcPr>
          <w:p w14:paraId="77C2E6F3">
            <w:pPr>
              <w:spacing w:line="400" w:lineRule="exact"/>
              <w:jc w:val="center"/>
              <w:rPr>
                <w:rFonts w:ascii="宋体" w:hAnsi="宋体" w:cs="宋体"/>
              </w:rPr>
            </w:pPr>
            <w:r>
              <w:rPr>
                <w:rFonts w:hint="eastAsia" w:ascii="宋体" w:hAnsi="宋体" w:cs="宋体"/>
              </w:rPr>
              <w:t>采购人名称</w:t>
            </w:r>
          </w:p>
        </w:tc>
        <w:tc>
          <w:tcPr>
            <w:tcW w:w="2928" w:type="dxa"/>
            <w:vAlign w:val="center"/>
          </w:tcPr>
          <w:p w14:paraId="3DFD18CD">
            <w:pPr>
              <w:spacing w:line="400" w:lineRule="exact"/>
              <w:jc w:val="center"/>
              <w:rPr>
                <w:rFonts w:ascii="宋体" w:hAnsi="宋体" w:cs="宋体"/>
              </w:rPr>
            </w:pPr>
            <w:r>
              <w:rPr>
                <w:rFonts w:hint="eastAsia" w:ascii="宋体" w:hAnsi="宋体" w:cs="宋体"/>
              </w:rPr>
              <w:t>项目名称</w:t>
            </w:r>
          </w:p>
        </w:tc>
        <w:tc>
          <w:tcPr>
            <w:tcW w:w="1161" w:type="dxa"/>
            <w:vAlign w:val="center"/>
          </w:tcPr>
          <w:p w14:paraId="2C6EBA1F">
            <w:pPr>
              <w:spacing w:line="400" w:lineRule="exact"/>
              <w:jc w:val="center"/>
              <w:rPr>
                <w:rFonts w:ascii="宋体" w:hAnsi="宋体" w:cs="宋体"/>
              </w:rPr>
            </w:pPr>
            <w:r>
              <w:rPr>
                <w:rFonts w:hint="eastAsia" w:ascii="宋体" w:hAnsi="宋体" w:cs="宋体"/>
              </w:rPr>
              <w:t>完成时间</w:t>
            </w:r>
          </w:p>
        </w:tc>
        <w:tc>
          <w:tcPr>
            <w:tcW w:w="1260" w:type="dxa"/>
            <w:vAlign w:val="center"/>
          </w:tcPr>
          <w:p w14:paraId="187B1F6C">
            <w:pPr>
              <w:spacing w:line="400" w:lineRule="exact"/>
              <w:ind w:firstLine="120" w:firstLineChars="50"/>
              <w:jc w:val="center"/>
              <w:rPr>
                <w:rFonts w:ascii="宋体" w:hAnsi="宋体" w:cs="宋体"/>
              </w:rPr>
            </w:pPr>
            <w:r>
              <w:rPr>
                <w:rFonts w:hint="eastAsia" w:ascii="宋体" w:hAnsi="宋体" w:cs="宋体"/>
              </w:rPr>
              <w:t>合同金额</w:t>
            </w:r>
          </w:p>
        </w:tc>
        <w:tc>
          <w:tcPr>
            <w:tcW w:w="1606" w:type="dxa"/>
            <w:gridSpan w:val="2"/>
            <w:vAlign w:val="center"/>
          </w:tcPr>
          <w:p w14:paraId="66AD8A9C">
            <w:pPr>
              <w:spacing w:line="400" w:lineRule="exact"/>
              <w:jc w:val="center"/>
              <w:rPr>
                <w:rFonts w:ascii="宋体" w:hAnsi="宋体" w:cs="宋体"/>
              </w:rPr>
            </w:pPr>
            <w:r>
              <w:rPr>
                <w:rFonts w:hint="eastAsia" w:ascii="宋体" w:hAnsi="宋体" w:cs="宋体"/>
              </w:rPr>
              <w:t>备注</w:t>
            </w:r>
          </w:p>
        </w:tc>
      </w:tr>
      <w:tr w14:paraId="02EA7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021C6B93">
            <w:pPr>
              <w:spacing w:line="400" w:lineRule="exact"/>
              <w:rPr>
                <w:rFonts w:ascii="宋体" w:hAnsi="宋体" w:cs="宋体"/>
              </w:rPr>
            </w:pPr>
          </w:p>
        </w:tc>
        <w:tc>
          <w:tcPr>
            <w:tcW w:w="1440" w:type="dxa"/>
            <w:vAlign w:val="center"/>
          </w:tcPr>
          <w:p w14:paraId="3D3050D1">
            <w:pPr>
              <w:spacing w:line="400" w:lineRule="exact"/>
              <w:rPr>
                <w:rFonts w:ascii="宋体" w:hAnsi="宋体" w:cs="宋体"/>
              </w:rPr>
            </w:pPr>
          </w:p>
        </w:tc>
        <w:tc>
          <w:tcPr>
            <w:tcW w:w="2928" w:type="dxa"/>
            <w:vAlign w:val="center"/>
          </w:tcPr>
          <w:p w14:paraId="7FD338B7">
            <w:pPr>
              <w:spacing w:line="400" w:lineRule="exact"/>
              <w:rPr>
                <w:rFonts w:ascii="宋体" w:hAnsi="宋体" w:cs="宋体"/>
              </w:rPr>
            </w:pPr>
          </w:p>
        </w:tc>
        <w:tc>
          <w:tcPr>
            <w:tcW w:w="1161" w:type="dxa"/>
            <w:vAlign w:val="center"/>
          </w:tcPr>
          <w:p w14:paraId="3E7652F1">
            <w:pPr>
              <w:spacing w:line="400" w:lineRule="exact"/>
              <w:rPr>
                <w:rFonts w:ascii="宋体" w:hAnsi="宋体" w:cs="宋体"/>
              </w:rPr>
            </w:pPr>
          </w:p>
        </w:tc>
        <w:tc>
          <w:tcPr>
            <w:tcW w:w="1260" w:type="dxa"/>
            <w:vAlign w:val="center"/>
          </w:tcPr>
          <w:p w14:paraId="1756A13C">
            <w:pPr>
              <w:spacing w:line="400" w:lineRule="exact"/>
              <w:rPr>
                <w:rFonts w:ascii="宋体" w:hAnsi="宋体" w:cs="宋体"/>
              </w:rPr>
            </w:pPr>
          </w:p>
        </w:tc>
        <w:tc>
          <w:tcPr>
            <w:tcW w:w="1606" w:type="dxa"/>
            <w:gridSpan w:val="2"/>
            <w:vAlign w:val="center"/>
          </w:tcPr>
          <w:p w14:paraId="7A80ABE2">
            <w:pPr>
              <w:spacing w:line="400" w:lineRule="exact"/>
              <w:rPr>
                <w:rFonts w:ascii="宋体" w:hAnsi="宋体" w:cs="宋体"/>
              </w:rPr>
            </w:pPr>
          </w:p>
        </w:tc>
      </w:tr>
      <w:tr w14:paraId="124DF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4E7FF219">
            <w:pPr>
              <w:spacing w:line="400" w:lineRule="exact"/>
              <w:rPr>
                <w:rFonts w:ascii="宋体" w:hAnsi="宋体" w:cs="宋体"/>
              </w:rPr>
            </w:pPr>
          </w:p>
        </w:tc>
        <w:tc>
          <w:tcPr>
            <w:tcW w:w="1440" w:type="dxa"/>
            <w:vAlign w:val="center"/>
          </w:tcPr>
          <w:p w14:paraId="37B353DC">
            <w:pPr>
              <w:spacing w:line="400" w:lineRule="exact"/>
              <w:rPr>
                <w:rFonts w:ascii="宋体" w:hAnsi="宋体" w:cs="宋体"/>
              </w:rPr>
            </w:pPr>
          </w:p>
        </w:tc>
        <w:tc>
          <w:tcPr>
            <w:tcW w:w="2928" w:type="dxa"/>
            <w:vAlign w:val="center"/>
          </w:tcPr>
          <w:p w14:paraId="1ADF7EE8">
            <w:pPr>
              <w:spacing w:line="400" w:lineRule="exact"/>
              <w:rPr>
                <w:rFonts w:ascii="宋体" w:hAnsi="宋体" w:cs="宋体"/>
              </w:rPr>
            </w:pPr>
          </w:p>
        </w:tc>
        <w:tc>
          <w:tcPr>
            <w:tcW w:w="1161" w:type="dxa"/>
            <w:vAlign w:val="center"/>
          </w:tcPr>
          <w:p w14:paraId="71C6B77E">
            <w:pPr>
              <w:spacing w:line="400" w:lineRule="exact"/>
              <w:rPr>
                <w:rFonts w:ascii="宋体" w:hAnsi="宋体" w:cs="宋体"/>
              </w:rPr>
            </w:pPr>
          </w:p>
        </w:tc>
        <w:tc>
          <w:tcPr>
            <w:tcW w:w="1260" w:type="dxa"/>
            <w:vAlign w:val="center"/>
          </w:tcPr>
          <w:p w14:paraId="65CB2FBF">
            <w:pPr>
              <w:spacing w:line="400" w:lineRule="exact"/>
              <w:rPr>
                <w:rFonts w:ascii="宋体" w:hAnsi="宋体" w:cs="宋体"/>
              </w:rPr>
            </w:pPr>
          </w:p>
        </w:tc>
        <w:tc>
          <w:tcPr>
            <w:tcW w:w="1606" w:type="dxa"/>
            <w:gridSpan w:val="2"/>
            <w:vAlign w:val="center"/>
          </w:tcPr>
          <w:p w14:paraId="06EACECC">
            <w:pPr>
              <w:spacing w:line="400" w:lineRule="exact"/>
              <w:rPr>
                <w:rFonts w:ascii="宋体" w:hAnsi="宋体" w:cs="宋体"/>
              </w:rPr>
            </w:pPr>
          </w:p>
        </w:tc>
      </w:tr>
      <w:tr w14:paraId="68BE8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18492167">
            <w:pPr>
              <w:spacing w:line="400" w:lineRule="exact"/>
              <w:rPr>
                <w:rFonts w:ascii="宋体" w:hAnsi="宋体" w:cs="宋体"/>
              </w:rPr>
            </w:pPr>
          </w:p>
        </w:tc>
        <w:tc>
          <w:tcPr>
            <w:tcW w:w="1440" w:type="dxa"/>
            <w:vAlign w:val="center"/>
          </w:tcPr>
          <w:p w14:paraId="0D101398">
            <w:pPr>
              <w:spacing w:line="400" w:lineRule="exact"/>
              <w:rPr>
                <w:rFonts w:ascii="宋体" w:hAnsi="宋体" w:cs="宋体"/>
              </w:rPr>
            </w:pPr>
          </w:p>
        </w:tc>
        <w:tc>
          <w:tcPr>
            <w:tcW w:w="2928" w:type="dxa"/>
            <w:vAlign w:val="center"/>
          </w:tcPr>
          <w:p w14:paraId="25B24701">
            <w:pPr>
              <w:spacing w:line="400" w:lineRule="exact"/>
              <w:rPr>
                <w:rFonts w:ascii="宋体" w:hAnsi="宋体" w:cs="宋体"/>
              </w:rPr>
            </w:pPr>
          </w:p>
        </w:tc>
        <w:tc>
          <w:tcPr>
            <w:tcW w:w="1161" w:type="dxa"/>
            <w:vAlign w:val="center"/>
          </w:tcPr>
          <w:p w14:paraId="662AC73E">
            <w:pPr>
              <w:spacing w:line="400" w:lineRule="exact"/>
              <w:rPr>
                <w:rFonts w:ascii="宋体" w:hAnsi="宋体" w:cs="宋体"/>
              </w:rPr>
            </w:pPr>
          </w:p>
        </w:tc>
        <w:tc>
          <w:tcPr>
            <w:tcW w:w="1260" w:type="dxa"/>
            <w:vAlign w:val="center"/>
          </w:tcPr>
          <w:p w14:paraId="117E6628">
            <w:pPr>
              <w:spacing w:line="400" w:lineRule="exact"/>
              <w:rPr>
                <w:rFonts w:ascii="宋体" w:hAnsi="宋体" w:cs="宋体"/>
              </w:rPr>
            </w:pPr>
          </w:p>
        </w:tc>
        <w:tc>
          <w:tcPr>
            <w:tcW w:w="1606" w:type="dxa"/>
            <w:gridSpan w:val="2"/>
            <w:vAlign w:val="center"/>
          </w:tcPr>
          <w:p w14:paraId="7B8335C2">
            <w:pPr>
              <w:spacing w:line="400" w:lineRule="exact"/>
              <w:rPr>
                <w:rFonts w:ascii="宋体" w:hAnsi="宋体" w:cs="宋体"/>
              </w:rPr>
            </w:pPr>
          </w:p>
        </w:tc>
      </w:tr>
      <w:tr w14:paraId="52484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4C2F90BD">
            <w:pPr>
              <w:spacing w:line="400" w:lineRule="exact"/>
              <w:rPr>
                <w:rFonts w:ascii="宋体" w:hAnsi="宋体" w:cs="宋体"/>
              </w:rPr>
            </w:pPr>
          </w:p>
        </w:tc>
        <w:tc>
          <w:tcPr>
            <w:tcW w:w="1440" w:type="dxa"/>
            <w:vAlign w:val="center"/>
          </w:tcPr>
          <w:p w14:paraId="0DA3FB4C">
            <w:pPr>
              <w:spacing w:line="400" w:lineRule="exact"/>
              <w:rPr>
                <w:rFonts w:ascii="宋体" w:hAnsi="宋体" w:cs="宋体"/>
              </w:rPr>
            </w:pPr>
          </w:p>
        </w:tc>
        <w:tc>
          <w:tcPr>
            <w:tcW w:w="2928" w:type="dxa"/>
            <w:vAlign w:val="center"/>
          </w:tcPr>
          <w:p w14:paraId="0F0147EE">
            <w:pPr>
              <w:spacing w:line="400" w:lineRule="exact"/>
              <w:rPr>
                <w:rFonts w:ascii="宋体" w:hAnsi="宋体" w:cs="宋体"/>
              </w:rPr>
            </w:pPr>
          </w:p>
        </w:tc>
        <w:tc>
          <w:tcPr>
            <w:tcW w:w="1161" w:type="dxa"/>
            <w:vAlign w:val="center"/>
          </w:tcPr>
          <w:p w14:paraId="5E929679">
            <w:pPr>
              <w:spacing w:line="400" w:lineRule="exact"/>
              <w:rPr>
                <w:rFonts w:ascii="宋体" w:hAnsi="宋体" w:cs="宋体"/>
              </w:rPr>
            </w:pPr>
          </w:p>
        </w:tc>
        <w:tc>
          <w:tcPr>
            <w:tcW w:w="1260" w:type="dxa"/>
            <w:vAlign w:val="center"/>
          </w:tcPr>
          <w:p w14:paraId="28B3B147">
            <w:pPr>
              <w:spacing w:line="400" w:lineRule="exact"/>
              <w:rPr>
                <w:rFonts w:ascii="宋体" w:hAnsi="宋体" w:cs="宋体"/>
              </w:rPr>
            </w:pPr>
          </w:p>
        </w:tc>
        <w:tc>
          <w:tcPr>
            <w:tcW w:w="1606" w:type="dxa"/>
            <w:gridSpan w:val="2"/>
            <w:vAlign w:val="center"/>
          </w:tcPr>
          <w:p w14:paraId="73DF05E6">
            <w:pPr>
              <w:spacing w:line="400" w:lineRule="exact"/>
              <w:rPr>
                <w:rFonts w:ascii="宋体" w:hAnsi="宋体" w:cs="宋体"/>
              </w:rPr>
            </w:pPr>
          </w:p>
        </w:tc>
      </w:tr>
      <w:tr w14:paraId="3C7BF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20" w:type="dxa"/>
            <w:vAlign w:val="center"/>
          </w:tcPr>
          <w:p w14:paraId="2F8E4BF0">
            <w:pPr>
              <w:spacing w:line="400" w:lineRule="exact"/>
              <w:rPr>
                <w:rFonts w:ascii="宋体" w:hAnsi="宋体" w:cs="宋体"/>
              </w:rPr>
            </w:pPr>
          </w:p>
        </w:tc>
        <w:tc>
          <w:tcPr>
            <w:tcW w:w="1440" w:type="dxa"/>
            <w:vAlign w:val="center"/>
          </w:tcPr>
          <w:p w14:paraId="4E583208">
            <w:pPr>
              <w:spacing w:line="400" w:lineRule="exact"/>
              <w:rPr>
                <w:rFonts w:ascii="宋体" w:hAnsi="宋体" w:cs="宋体"/>
              </w:rPr>
            </w:pPr>
          </w:p>
        </w:tc>
        <w:tc>
          <w:tcPr>
            <w:tcW w:w="2928" w:type="dxa"/>
            <w:vAlign w:val="center"/>
          </w:tcPr>
          <w:p w14:paraId="16B7730B">
            <w:pPr>
              <w:spacing w:line="400" w:lineRule="exact"/>
              <w:rPr>
                <w:rFonts w:ascii="宋体" w:hAnsi="宋体" w:cs="宋体"/>
              </w:rPr>
            </w:pPr>
          </w:p>
        </w:tc>
        <w:tc>
          <w:tcPr>
            <w:tcW w:w="1161" w:type="dxa"/>
            <w:vAlign w:val="center"/>
          </w:tcPr>
          <w:p w14:paraId="7F537F10">
            <w:pPr>
              <w:spacing w:line="400" w:lineRule="exact"/>
              <w:rPr>
                <w:rFonts w:ascii="宋体" w:hAnsi="宋体" w:cs="宋体"/>
              </w:rPr>
            </w:pPr>
          </w:p>
        </w:tc>
        <w:tc>
          <w:tcPr>
            <w:tcW w:w="1269" w:type="dxa"/>
            <w:gridSpan w:val="2"/>
            <w:vAlign w:val="center"/>
          </w:tcPr>
          <w:p w14:paraId="1F4F23AD">
            <w:pPr>
              <w:spacing w:line="400" w:lineRule="exact"/>
              <w:rPr>
                <w:rFonts w:ascii="宋体" w:hAnsi="宋体" w:cs="宋体"/>
              </w:rPr>
            </w:pPr>
          </w:p>
        </w:tc>
        <w:tc>
          <w:tcPr>
            <w:tcW w:w="1597" w:type="dxa"/>
            <w:vAlign w:val="center"/>
          </w:tcPr>
          <w:p w14:paraId="0048AEE1">
            <w:pPr>
              <w:spacing w:line="400" w:lineRule="exact"/>
              <w:rPr>
                <w:rFonts w:ascii="宋体" w:hAnsi="宋体" w:cs="宋体"/>
              </w:rPr>
            </w:pPr>
          </w:p>
        </w:tc>
      </w:tr>
      <w:tr w14:paraId="08364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20" w:type="dxa"/>
            <w:vAlign w:val="center"/>
          </w:tcPr>
          <w:p w14:paraId="21CFCAD4">
            <w:pPr>
              <w:spacing w:line="400" w:lineRule="exact"/>
              <w:rPr>
                <w:rFonts w:ascii="宋体" w:hAnsi="宋体" w:cs="宋体"/>
              </w:rPr>
            </w:pPr>
          </w:p>
        </w:tc>
        <w:tc>
          <w:tcPr>
            <w:tcW w:w="1440" w:type="dxa"/>
            <w:vAlign w:val="center"/>
          </w:tcPr>
          <w:p w14:paraId="26D117A6">
            <w:pPr>
              <w:spacing w:line="400" w:lineRule="exact"/>
              <w:rPr>
                <w:rFonts w:ascii="宋体" w:hAnsi="宋体" w:cs="宋体"/>
              </w:rPr>
            </w:pPr>
          </w:p>
        </w:tc>
        <w:tc>
          <w:tcPr>
            <w:tcW w:w="2928" w:type="dxa"/>
            <w:vAlign w:val="center"/>
          </w:tcPr>
          <w:p w14:paraId="6DCFC69D">
            <w:pPr>
              <w:spacing w:line="400" w:lineRule="exact"/>
              <w:rPr>
                <w:rFonts w:ascii="宋体" w:hAnsi="宋体" w:cs="宋体"/>
              </w:rPr>
            </w:pPr>
          </w:p>
        </w:tc>
        <w:tc>
          <w:tcPr>
            <w:tcW w:w="1161" w:type="dxa"/>
            <w:vAlign w:val="center"/>
          </w:tcPr>
          <w:p w14:paraId="661866F2">
            <w:pPr>
              <w:spacing w:line="400" w:lineRule="exact"/>
              <w:rPr>
                <w:rFonts w:ascii="宋体" w:hAnsi="宋体" w:cs="宋体"/>
              </w:rPr>
            </w:pPr>
          </w:p>
        </w:tc>
        <w:tc>
          <w:tcPr>
            <w:tcW w:w="1269" w:type="dxa"/>
            <w:gridSpan w:val="2"/>
            <w:vAlign w:val="center"/>
          </w:tcPr>
          <w:p w14:paraId="6493DEB7">
            <w:pPr>
              <w:spacing w:line="400" w:lineRule="exact"/>
              <w:rPr>
                <w:rFonts w:ascii="宋体" w:hAnsi="宋体" w:cs="宋体"/>
              </w:rPr>
            </w:pPr>
          </w:p>
        </w:tc>
        <w:tc>
          <w:tcPr>
            <w:tcW w:w="1597" w:type="dxa"/>
            <w:vAlign w:val="center"/>
          </w:tcPr>
          <w:p w14:paraId="1C17F35D">
            <w:pPr>
              <w:spacing w:line="400" w:lineRule="exact"/>
              <w:rPr>
                <w:rFonts w:ascii="宋体" w:hAnsi="宋体" w:cs="宋体"/>
              </w:rPr>
            </w:pPr>
          </w:p>
        </w:tc>
      </w:tr>
    </w:tbl>
    <w:p w14:paraId="13E7D114">
      <w:pPr>
        <w:pStyle w:val="16"/>
        <w:spacing w:line="580" w:lineRule="exact"/>
        <w:ind w:firstLine="0"/>
        <w:rPr>
          <w:rFonts w:ascii="宋体" w:hAnsi="宋体" w:eastAsia="宋体" w:cs="宋体"/>
          <w:szCs w:val="24"/>
        </w:rPr>
      </w:pPr>
      <w:r>
        <w:rPr>
          <w:rFonts w:hint="eastAsia" w:ascii="宋体" w:hAnsi="宋体" w:eastAsia="宋体" w:cs="宋体"/>
          <w:szCs w:val="24"/>
        </w:rPr>
        <w:t>业绩合同复印件（按业绩一览表所列顺序依次排列合同复印件）</w:t>
      </w:r>
    </w:p>
    <w:p w14:paraId="435A9D79">
      <w:pPr>
        <w:adjustRightInd w:val="0"/>
        <w:ind w:firstLine="480" w:firstLineChars="200"/>
        <w:jc w:val="right"/>
        <w:rPr>
          <w:rFonts w:ascii="宋体" w:hAnsi="宋体" w:cs="宋体"/>
        </w:rPr>
      </w:pPr>
      <w:r>
        <w:rPr>
          <w:rFonts w:hint="eastAsia" w:ascii="宋体" w:hAnsi="宋体" w:cs="宋体"/>
        </w:rPr>
        <w:t>投标人名称（盖章）：XXXXXXX有限公司</w:t>
      </w:r>
    </w:p>
    <w:p w14:paraId="6C1117CD">
      <w:pPr>
        <w:wordWrap w:val="0"/>
        <w:adjustRightInd w:val="0"/>
        <w:ind w:firstLine="480" w:firstLineChars="200"/>
        <w:jc w:val="right"/>
        <w:rPr>
          <w:rFonts w:ascii="宋体" w:hAnsi="宋体" w:cs="宋体"/>
        </w:rPr>
      </w:pPr>
      <w:r>
        <w:rPr>
          <w:rFonts w:hint="eastAsia" w:ascii="宋体" w:hAnsi="宋体" w:cs="宋体"/>
        </w:rPr>
        <w:t xml:space="preserve">                法定代表人或授权代表（签字）：</w:t>
      </w:r>
    </w:p>
    <w:p w14:paraId="638852C6">
      <w:pPr>
        <w:adjustRightInd w:val="0"/>
        <w:ind w:firstLine="480" w:firstLineChars="200"/>
        <w:jc w:val="right"/>
        <w:rPr>
          <w:rFonts w:ascii="宋体" w:hAnsi="宋体" w:cs="宋体"/>
        </w:rPr>
      </w:pPr>
      <w:r>
        <w:rPr>
          <w:rFonts w:hint="eastAsia" w:ascii="宋体" w:hAnsi="宋体" w:cs="宋体"/>
        </w:rPr>
        <w:t>投标日期：</w:t>
      </w:r>
    </w:p>
    <w:p w14:paraId="1B96E036">
      <w:pPr>
        <w:pStyle w:val="16"/>
        <w:spacing w:line="580" w:lineRule="exact"/>
        <w:ind w:firstLine="0"/>
        <w:rPr>
          <w:rFonts w:ascii="宋体" w:hAnsi="宋体" w:eastAsia="宋体" w:cs="宋体"/>
          <w:szCs w:val="24"/>
        </w:rPr>
      </w:pPr>
    </w:p>
    <w:p w14:paraId="0F3562ED">
      <w:pPr>
        <w:ind w:firstLine="480" w:firstLineChars="200"/>
        <w:rPr>
          <w:rFonts w:ascii="宋体" w:hAnsi="宋体" w:cs="宋体"/>
        </w:rPr>
      </w:pPr>
      <w:r>
        <w:rPr>
          <w:rFonts w:hint="eastAsia" w:ascii="宋体" w:hAnsi="宋体" w:cs="宋体"/>
        </w:rPr>
        <w:br w:type="page"/>
      </w:r>
    </w:p>
    <w:p w14:paraId="0C57D22A">
      <w:pPr>
        <w:ind w:firstLine="480" w:firstLineChars="200"/>
        <w:rPr>
          <w:rFonts w:ascii="宋体" w:hAnsi="宋体" w:cs="宋体"/>
        </w:rPr>
      </w:pPr>
      <w:r>
        <w:rPr>
          <w:rFonts w:ascii="宋体" w:hAnsi="宋体" w:cs="宋体"/>
        </w:rPr>
        <w:t>4</w:t>
      </w:r>
      <w:r>
        <w:rPr>
          <w:rFonts w:hint="eastAsia" w:ascii="宋体" w:hAnsi="宋体" w:cs="宋体"/>
        </w:rPr>
        <w:t>.服务</w:t>
      </w:r>
      <w:r>
        <w:rPr>
          <w:rFonts w:ascii="宋体" w:hAnsi="宋体" w:cs="宋体"/>
        </w:rPr>
        <w:t>响应承诺（</w:t>
      </w:r>
      <w:r>
        <w:rPr>
          <w:rFonts w:hint="eastAsia" w:ascii="宋体" w:hAnsi="宋体" w:cs="宋体"/>
        </w:rPr>
        <w:t>格式</w:t>
      </w:r>
      <w:r>
        <w:rPr>
          <w:rFonts w:ascii="宋体" w:hAnsi="宋体" w:cs="宋体"/>
        </w:rPr>
        <w:t>自拟）</w:t>
      </w:r>
    </w:p>
    <w:p w14:paraId="102EF9C0">
      <w:pPr>
        <w:pStyle w:val="12"/>
      </w:pPr>
    </w:p>
    <w:p w14:paraId="4A639F3C"/>
    <w:p w14:paraId="102CFD15">
      <w:pPr>
        <w:ind w:firstLine="480" w:firstLineChars="200"/>
        <w:rPr>
          <w:rFonts w:ascii="宋体" w:hAnsi="宋体" w:cs="宋体"/>
        </w:rPr>
      </w:pPr>
      <w:r>
        <w:rPr>
          <w:rFonts w:ascii="宋体" w:hAnsi="宋体" w:cs="宋体"/>
        </w:rPr>
        <w:t>5</w:t>
      </w:r>
      <w:r>
        <w:rPr>
          <w:rFonts w:hint="eastAsia" w:ascii="宋体" w:hAnsi="宋体" w:cs="宋体"/>
        </w:rPr>
        <w:t>. 投标人声明</w:t>
      </w:r>
    </w:p>
    <w:p w14:paraId="6E1CD23E">
      <w:pPr>
        <w:ind w:firstLine="480" w:firstLineChars="200"/>
        <w:rPr>
          <w:rFonts w:ascii="宋体" w:hAnsi="宋体" w:cs="宋体"/>
        </w:rPr>
      </w:pPr>
    </w:p>
    <w:p w14:paraId="046C2FC5">
      <w:pPr>
        <w:ind w:firstLine="199" w:firstLineChars="55"/>
        <w:jc w:val="center"/>
        <w:rPr>
          <w:rFonts w:ascii="宋体" w:hAnsi="宋体" w:cs="宋体"/>
          <w:b/>
          <w:sz w:val="36"/>
          <w:szCs w:val="36"/>
        </w:rPr>
      </w:pPr>
      <w:r>
        <w:rPr>
          <w:rFonts w:hint="eastAsia" w:ascii="宋体" w:hAnsi="宋体" w:cs="宋体"/>
          <w:b/>
          <w:sz w:val="36"/>
          <w:szCs w:val="36"/>
        </w:rPr>
        <w:t>投标人声明书</w:t>
      </w:r>
    </w:p>
    <w:p w14:paraId="15E5DE4D">
      <w:pPr>
        <w:spacing w:line="440" w:lineRule="exact"/>
        <w:jc w:val="both"/>
        <w:rPr>
          <w:rFonts w:ascii="宋体" w:hAnsi="宋体" w:cs="宋体"/>
          <w:szCs w:val="20"/>
        </w:rPr>
      </w:pPr>
    </w:p>
    <w:p w14:paraId="7BD419F1">
      <w:pPr>
        <w:spacing w:line="440" w:lineRule="exact"/>
        <w:jc w:val="both"/>
        <w:rPr>
          <w:rFonts w:ascii="宋体" w:hAnsi="宋体" w:cs="宋体"/>
          <w:szCs w:val="20"/>
        </w:rPr>
      </w:pPr>
      <w:r>
        <w:rPr>
          <w:rFonts w:hint="eastAsia" w:ascii="宋体" w:hAnsi="宋体" w:cs="宋体"/>
          <w:szCs w:val="20"/>
        </w:rPr>
        <w:t>致：</w:t>
      </w:r>
      <w:r>
        <w:rPr>
          <w:rFonts w:hint="eastAsia" w:ascii="宋体" w:hAnsi="宋体" w:cs="宋体"/>
          <w:b/>
          <w:szCs w:val="20"/>
          <w:u w:val="single"/>
        </w:rPr>
        <w:t>采购人</w:t>
      </w:r>
    </w:p>
    <w:p w14:paraId="054C32A1">
      <w:pPr>
        <w:spacing w:line="440" w:lineRule="exact"/>
        <w:ind w:firstLine="480" w:firstLineChars="200"/>
        <w:jc w:val="both"/>
        <w:rPr>
          <w:rFonts w:ascii="宋体" w:hAnsi="宋体" w:cs="宋体"/>
          <w:szCs w:val="20"/>
        </w:rPr>
      </w:pPr>
      <w:r>
        <w:rPr>
          <w:rFonts w:hint="eastAsia" w:ascii="宋体" w:hAnsi="宋体" w:cs="宋体"/>
          <w:szCs w:val="20"/>
        </w:rPr>
        <w:t>为响应………………项目比选采购，我方承诺：从获取………………项目比选文件之日起，对从比选活动中获得的采购人相关资料承担保密责任。</w:t>
      </w:r>
    </w:p>
    <w:p w14:paraId="74C967AA">
      <w:pPr>
        <w:spacing w:line="440" w:lineRule="exact"/>
        <w:ind w:firstLine="480" w:firstLineChars="200"/>
        <w:jc w:val="both"/>
        <w:rPr>
          <w:rFonts w:ascii="宋体" w:hAnsi="宋体" w:cs="宋体"/>
          <w:szCs w:val="20"/>
        </w:rPr>
      </w:pPr>
      <w:r>
        <w:rPr>
          <w:rFonts w:hint="eastAsia" w:ascii="宋体" w:hAnsi="宋体" w:cs="宋体"/>
          <w:szCs w:val="20"/>
        </w:rPr>
        <w:t>我方（投标人名称）提供“比选文件”中的服务，提交所有文件和全部说明均是真实和正确的，并愿意承担因提供虚假文件所导致的一切不良后果。</w:t>
      </w:r>
    </w:p>
    <w:p w14:paraId="0DD0DD96">
      <w:pPr>
        <w:spacing w:line="440" w:lineRule="exact"/>
        <w:ind w:firstLine="480" w:firstLineChars="200"/>
        <w:jc w:val="both"/>
        <w:rPr>
          <w:rFonts w:ascii="宋体" w:hAnsi="宋体" w:cs="宋体"/>
          <w:szCs w:val="20"/>
        </w:rPr>
      </w:pPr>
      <w:r>
        <w:rPr>
          <w:rFonts w:hint="eastAsia" w:ascii="宋体" w:hAnsi="宋体" w:cs="宋体"/>
          <w:szCs w:val="20"/>
        </w:rPr>
        <w:t>我公司认识到本次比选采购行为是企业采购，非政府采购。已认真阅读比选文件，并完全理解比选文件的内容。</w:t>
      </w:r>
    </w:p>
    <w:p w14:paraId="6ED771B0">
      <w:pPr>
        <w:spacing w:line="440" w:lineRule="exact"/>
        <w:ind w:firstLine="480" w:firstLineChars="200"/>
        <w:jc w:val="both"/>
        <w:rPr>
          <w:rFonts w:ascii="宋体" w:hAnsi="宋体" w:cs="宋体"/>
          <w:szCs w:val="20"/>
        </w:rPr>
      </w:pPr>
    </w:p>
    <w:p w14:paraId="1E2CA58A">
      <w:pPr>
        <w:spacing w:line="440" w:lineRule="exact"/>
        <w:ind w:firstLine="4800" w:firstLineChars="2000"/>
        <w:jc w:val="both"/>
        <w:rPr>
          <w:rFonts w:ascii="宋体" w:hAnsi="宋体" w:cs="宋体"/>
          <w:szCs w:val="20"/>
        </w:rPr>
      </w:pPr>
      <w:r>
        <w:rPr>
          <w:rFonts w:hint="eastAsia" w:ascii="宋体" w:hAnsi="宋体" w:cs="宋体"/>
          <w:szCs w:val="20"/>
        </w:rPr>
        <w:t>投标人（法人公章）：</w:t>
      </w:r>
    </w:p>
    <w:p w14:paraId="680CA48D">
      <w:pPr>
        <w:spacing w:line="440" w:lineRule="exact"/>
        <w:ind w:firstLine="4800" w:firstLineChars="2000"/>
        <w:jc w:val="both"/>
        <w:rPr>
          <w:rFonts w:ascii="宋体" w:hAnsi="宋体" w:cs="宋体"/>
          <w:szCs w:val="20"/>
        </w:rPr>
      </w:pPr>
      <w:r>
        <w:rPr>
          <w:rFonts w:hint="eastAsia" w:ascii="宋体" w:hAnsi="宋体" w:cs="宋体"/>
          <w:szCs w:val="20"/>
        </w:rPr>
        <w:t>授权代表（签字或盖章）：</w:t>
      </w:r>
    </w:p>
    <w:p w14:paraId="0F4EA26D">
      <w:pPr>
        <w:spacing w:line="440" w:lineRule="exact"/>
        <w:jc w:val="both"/>
        <w:rPr>
          <w:rFonts w:ascii="宋体" w:hAnsi="宋体" w:cs="宋体"/>
        </w:rPr>
      </w:pPr>
      <w:r>
        <w:rPr>
          <w:rFonts w:hint="eastAsia" w:ascii="宋体" w:hAnsi="宋体" w:cs="宋体"/>
        </w:rPr>
        <w:t xml:space="preserve">                                        日    期：</w:t>
      </w:r>
    </w:p>
    <w:p w14:paraId="2ED1A2DD">
      <w:pPr>
        <w:rPr>
          <w:rFonts w:ascii="宋体" w:hAnsi="宋体" w:cs="宋体"/>
          <w:b/>
          <w:szCs w:val="20"/>
        </w:rPr>
      </w:pPr>
    </w:p>
    <w:p w14:paraId="3522FAA9">
      <w:pPr>
        <w:rPr>
          <w:rFonts w:ascii="宋体" w:hAnsi="宋体" w:cs="宋体"/>
          <w:b/>
          <w:szCs w:val="20"/>
        </w:rPr>
      </w:pPr>
    </w:p>
    <w:p w14:paraId="0D5C6559">
      <w:pPr>
        <w:ind w:firstLine="482" w:firstLineChars="200"/>
        <w:rPr>
          <w:rFonts w:ascii="宋体" w:hAnsi="宋体" w:cs="宋体"/>
          <w:b/>
          <w:szCs w:val="20"/>
        </w:rPr>
      </w:pPr>
    </w:p>
    <w:p w14:paraId="12CF7284">
      <w:pPr>
        <w:widowControl w:val="0"/>
        <w:rPr>
          <w:rFonts w:ascii="宋体" w:hAnsi="宋体" w:cs="宋体"/>
          <w:color w:val="000000" w:themeColor="text1"/>
          <w14:textFill>
            <w14:solidFill>
              <w14:schemeClr w14:val="tx1"/>
            </w14:solidFill>
          </w14:textFill>
        </w:rPr>
      </w:pPr>
    </w:p>
    <w:p w14:paraId="1E55DD50">
      <w:pPr>
        <w:widowControl w:val="0"/>
        <w:rPr>
          <w:rFonts w:ascii="宋体" w:hAnsi="宋体" w:cs="宋体"/>
          <w:color w:val="000000" w:themeColor="text1"/>
          <w14:textFill>
            <w14:solidFill>
              <w14:schemeClr w14:val="tx1"/>
            </w14:solidFill>
          </w14:textFill>
        </w:rPr>
      </w:pPr>
    </w:p>
    <w:p w14:paraId="6E0E8488">
      <w:pPr>
        <w:widowControl w:val="0"/>
        <w:rPr>
          <w:rFonts w:ascii="宋体" w:hAnsi="宋体" w:cs="宋体"/>
          <w:color w:val="000000" w:themeColor="text1"/>
          <w14:textFill>
            <w14:solidFill>
              <w14:schemeClr w14:val="tx1"/>
            </w14:solidFill>
          </w14:textFill>
        </w:rPr>
      </w:pPr>
    </w:p>
    <w:p w14:paraId="5FCF1795">
      <w:pPr>
        <w:widowControl w:val="0"/>
        <w:rPr>
          <w:rFonts w:ascii="宋体" w:hAnsi="宋体" w:cs="宋体"/>
          <w:color w:val="000000" w:themeColor="text1"/>
          <w14:textFill>
            <w14:solidFill>
              <w14:schemeClr w14:val="tx1"/>
            </w14:solidFill>
          </w14:textFill>
        </w:rPr>
      </w:pPr>
    </w:p>
    <w:p w14:paraId="79517CB1">
      <w:pPr>
        <w:widowControl w:val="0"/>
        <w:rPr>
          <w:rFonts w:ascii="宋体" w:hAnsi="宋体" w:cs="宋体"/>
          <w:color w:val="000000" w:themeColor="text1"/>
          <w14:textFill>
            <w14:solidFill>
              <w14:schemeClr w14:val="tx1"/>
            </w14:solidFill>
          </w14:textFill>
        </w:rPr>
      </w:pPr>
    </w:p>
    <w:p w14:paraId="17CC213E">
      <w:pPr>
        <w:widowControl w:val="0"/>
        <w:rPr>
          <w:rFonts w:ascii="宋体" w:hAnsi="宋体" w:cs="宋体"/>
          <w:color w:val="000000" w:themeColor="text1"/>
          <w14:textFill>
            <w14:solidFill>
              <w14:schemeClr w14:val="tx1"/>
            </w14:solidFill>
          </w14:textFill>
        </w:rPr>
      </w:pPr>
    </w:p>
    <w:p w14:paraId="4E28A910">
      <w:pPr>
        <w:widowControl w:val="0"/>
        <w:rPr>
          <w:rFonts w:ascii="宋体" w:hAnsi="宋体" w:cs="宋体"/>
          <w:color w:val="000000" w:themeColor="text1"/>
          <w14:textFill>
            <w14:solidFill>
              <w14:schemeClr w14:val="tx1"/>
            </w14:solidFill>
          </w14:textFill>
        </w:rPr>
      </w:pPr>
    </w:p>
    <w:p w14:paraId="71132ACE">
      <w:pPr>
        <w:widowControl w:val="0"/>
        <w:rPr>
          <w:rFonts w:ascii="宋体" w:hAnsi="宋体" w:cs="宋体"/>
          <w:color w:val="000000" w:themeColor="text1"/>
          <w14:textFill>
            <w14:solidFill>
              <w14:schemeClr w14:val="tx1"/>
            </w14:solidFill>
          </w14:textFill>
        </w:rPr>
      </w:pPr>
    </w:p>
    <w:p w14:paraId="7026FCBC">
      <w:pPr>
        <w:widowControl w:val="0"/>
        <w:rPr>
          <w:rFonts w:ascii="宋体" w:hAnsi="宋体" w:cs="宋体"/>
          <w:color w:val="000000" w:themeColor="text1"/>
          <w14:textFill>
            <w14:solidFill>
              <w14:schemeClr w14:val="tx1"/>
            </w14:solidFill>
          </w14:textFill>
        </w:rPr>
      </w:pPr>
    </w:p>
    <w:p w14:paraId="30520740">
      <w:pPr>
        <w:widowControl w:val="0"/>
        <w:rPr>
          <w:rFonts w:ascii="宋体" w:hAnsi="宋体" w:cs="宋体"/>
          <w:color w:val="000000" w:themeColor="text1"/>
          <w14:textFill>
            <w14:solidFill>
              <w14:schemeClr w14:val="tx1"/>
            </w14:solidFill>
          </w14:textFill>
        </w:rPr>
      </w:pPr>
    </w:p>
    <w:p w14:paraId="5AB054E9">
      <w:pPr>
        <w:widowControl w:val="0"/>
        <w:rPr>
          <w:rFonts w:ascii="宋体" w:hAnsi="宋体" w:cs="宋体"/>
          <w:color w:val="000000" w:themeColor="text1"/>
          <w14:textFill>
            <w14:solidFill>
              <w14:schemeClr w14:val="tx1"/>
            </w14:solidFill>
          </w14:textFill>
        </w:rPr>
      </w:pPr>
    </w:p>
    <w:p w14:paraId="5EB72FD2">
      <w:pPr>
        <w:widowControl w:val="0"/>
        <w:rPr>
          <w:rFonts w:ascii="宋体" w:hAnsi="宋体" w:cs="宋体"/>
          <w:color w:val="000000" w:themeColor="text1"/>
          <w14:textFill>
            <w14:solidFill>
              <w14:schemeClr w14:val="tx1"/>
            </w14:solidFill>
          </w14:textFill>
        </w:rPr>
      </w:pPr>
    </w:p>
    <w:p w14:paraId="2B5CAC1F">
      <w:pPr>
        <w:widowControl w:val="0"/>
        <w:rPr>
          <w:rFonts w:ascii="宋体" w:hAnsi="宋体" w:cs="宋体"/>
          <w:color w:val="000000" w:themeColor="text1"/>
          <w14:textFill>
            <w14:solidFill>
              <w14:schemeClr w14:val="tx1"/>
            </w14:solidFill>
          </w14:textFill>
        </w:rPr>
      </w:pPr>
    </w:p>
    <w:p w14:paraId="486CBA43">
      <w:pPr>
        <w:widowControl w:val="0"/>
        <w:rPr>
          <w:rFonts w:ascii="宋体" w:hAnsi="宋体" w:cs="宋体"/>
          <w:color w:val="000000" w:themeColor="text1"/>
          <w14:textFill>
            <w14:solidFill>
              <w14:schemeClr w14:val="tx1"/>
            </w14:solidFill>
          </w14:textFill>
        </w:rPr>
      </w:pPr>
    </w:p>
    <w:p w14:paraId="59E2DEF7">
      <w:pPr>
        <w:widowControl w:val="0"/>
        <w:rPr>
          <w:rFonts w:ascii="宋体" w:hAnsi="宋体" w:cs="宋体"/>
          <w:color w:val="000000" w:themeColor="text1"/>
          <w14:textFill>
            <w14:solidFill>
              <w14:schemeClr w14:val="tx1"/>
            </w14:solidFill>
          </w14:textFill>
        </w:rPr>
      </w:pPr>
    </w:p>
    <w:p w14:paraId="6C4032AD">
      <w:pPr>
        <w:widowControl w:val="0"/>
        <w:rPr>
          <w:rFonts w:ascii="宋体" w:hAnsi="宋体" w:cs="宋体"/>
          <w:color w:val="000000" w:themeColor="text1"/>
          <w14:textFill>
            <w14:solidFill>
              <w14:schemeClr w14:val="tx1"/>
            </w14:solidFill>
          </w14:textFill>
        </w:rPr>
      </w:pPr>
    </w:p>
    <w:p w14:paraId="2AB960DB">
      <w:pPr>
        <w:widowControl w:val="0"/>
        <w:rPr>
          <w:rFonts w:ascii="宋体" w:hAnsi="宋体" w:cs="宋体"/>
          <w:color w:val="000000" w:themeColor="text1"/>
          <w14:textFill>
            <w14:solidFill>
              <w14:schemeClr w14:val="tx1"/>
            </w14:solidFill>
          </w14:textFill>
        </w:rPr>
      </w:pPr>
    </w:p>
    <w:p w14:paraId="5F38BFE4">
      <w:pPr>
        <w:pStyle w:val="4"/>
        <w:widowControl w:val="0"/>
        <w:spacing w:line="360" w:lineRule="auto"/>
        <w:rPr>
          <w:rFonts w:ascii="宋体" w:hAnsi="宋体" w:eastAsia="宋体" w:cs="宋体"/>
          <w:b/>
          <w:color w:val="000000" w:themeColor="text1"/>
          <w:sz w:val="28"/>
          <w:szCs w:val="28"/>
          <w14:textFill>
            <w14:solidFill>
              <w14:schemeClr w14:val="tx1"/>
            </w14:solidFill>
          </w14:textFill>
        </w:rPr>
      </w:pPr>
      <w:bookmarkStart w:id="105" w:name="_Toc173508374"/>
      <w:r>
        <w:rPr>
          <w:rFonts w:hint="eastAsia" w:ascii="宋体" w:hAnsi="宋体" w:eastAsia="宋体" w:cs="宋体"/>
          <w:b/>
          <w:color w:val="000000" w:themeColor="text1"/>
          <w:sz w:val="28"/>
          <w:szCs w:val="28"/>
          <w14:textFill>
            <w14:solidFill>
              <w14:schemeClr w14:val="tx1"/>
            </w14:solidFill>
          </w14:textFill>
        </w:rPr>
        <w:t>承诺文件参考模板</w:t>
      </w:r>
      <w:bookmarkEnd w:id="105"/>
    </w:p>
    <w:p w14:paraId="2B9544BD">
      <w:pPr>
        <w:widowControl w:val="0"/>
        <w:rPr>
          <w:rFonts w:ascii="宋体" w:hAnsi="宋体" w:cs="宋体"/>
          <w:color w:val="000000" w:themeColor="text1"/>
          <w14:textFill>
            <w14:solidFill>
              <w14:schemeClr w14:val="tx1"/>
            </w14:solidFill>
          </w14:textFill>
        </w:rPr>
      </w:pPr>
    </w:p>
    <w:p w14:paraId="3CA9ED30">
      <w:pPr>
        <w:jc w:val="center"/>
        <w:rPr>
          <w:rFonts w:ascii="宋体" w:hAnsi="宋体" w:cs="宋体"/>
        </w:rPr>
      </w:pPr>
      <w:r>
        <w:rPr>
          <w:rFonts w:hint="eastAsia" w:ascii="宋体" w:hAnsi="宋体" w:cs="宋体"/>
          <w:sz w:val="36"/>
          <w:szCs w:val="36"/>
        </w:rPr>
        <w:t>无重大违法违规的书面声明</w:t>
      </w:r>
    </w:p>
    <w:p w14:paraId="34811929">
      <w:pPr>
        <w:rPr>
          <w:rFonts w:ascii="宋体" w:hAnsi="宋体" w:cs="宋体"/>
        </w:rPr>
      </w:pPr>
    </w:p>
    <w:p w14:paraId="2AB9DCDE">
      <w:pPr>
        <w:widowControl w:val="0"/>
        <w:spacing w:line="440" w:lineRule="exact"/>
        <w:ind w:firstLine="480" w:firstLineChars="200"/>
        <w:rPr>
          <w:rFonts w:ascii="宋体" w:hAnsi="宋体" w:cs="宋体"/>
          <w:snapToGrid w:val="0"/>
          <w:szCs w:val="28"/>
        </w:rPr>
      </w:pPr>
      <w:r>
        <w:rPr>
          <w:rFonts w:hint="eastAsia" w:ascii="宋体" w:hAnsi="宋体" w:cs="宋体"/>
        </w:rPr>
        <w:t>我司声明：参加本次采购活动前三年内，在经营活动中没有重大违法违规记录。</w:t>
      </w:r>
    </w:p>
    <w:p w14:paraId="244A300F">
      <w:pPr>
        <w:widowControl w:val="0"/>
        <w:ind w:firstLine="480" w:firstLineChars="200"/>
        <w:rPr>
          <w:rFonts w:ascii="宋体" w:hAnsi="宋体" w:cs="宋体"/>
          <w:snapToGrid w:val="0"/>
          <w:szCs w:val="28"/>
        </w:rPr>
      </w:pPr>
    </w:p>
    <w:p w14:paraId="32776776">
      <w:pPr>
        <w:widowControl w:val="0"/>
        <w:ind w:firstLine="480" w:firstLineChars="200"/>
        <w:rPr>
          <w:rFonts w:ascii="宋体" w:hAnsi="宋体" w:cs="宋体"/>
          <w:snapToGrid w:val="0"/>
          <w:szCs w:val="28"/>
        </w:rPr>
      </w:pPr>
      <w:r>
        <w:rPr>
          <w:rFonts w:hint="eastAsia" w:ascii="宋体" w:hAnsi="宋体" w:cs="宋体"/>
          <w:snapToGrid w:val="0"/>
          <w:szCs w:val="28"/>
        </w:rPr>
        <w:t>特此声明</w:t>
      </w:r>
    </w:p>
    <w:p w14:paraId="5E0A1F47">
      <w:pPr>
        <w:pStyle w:val="15"/>
        <w:rPr>
          <w:rFonts w:ascii="宋体" w:hAnsi="宋体" w:cs="宋体"/>
          <w:snapToGrid w:val="0"/>
          <w:szCs w:val="28"/>
        </w:rPr>
      </w:pPr>
    </w:p>
    <w:p w14:paraId="575A8A83">
      <w:pPr>
        <w:pStyle w:val="15"/>
        <w:rPr>
          <w:rFonts w:ascii="宋体" w:hAnsi="宋体" w:cs="宋体"/>
          <w:snapToGrid w:val="0"/>
          <w:szCs w:val="28"/>
        </w:rPr>
      </w:pPr>
    </w:p>
    <w:p w14:paraId="6A90C458">
      <w:pPr>
        <w:pStyle w:val="15"/>
        <w:rPr>
          <w:rFonts w:ascii="宋体" w:hAnsi="宋体" w:cs="宋体"/>
          <w:snapToGrid w:val="0"/>
          <w:szCs w:val="28"/>
        </w:rPr>
      </w:pPr>
    </w:p>
    <w:p w14:paraId="45A313A3">
      <w:pPr>
        <w:pStyle w:val="15"/>
        <w:rPr>
          <w:rFonts w:ascii="宋体" w:hAnsi="宋体" w:cs="宋体"/>
          <w:snapToGrid w:val="0"/>
          <w:szCs w:val="28"/>
        </w:rPr>
      </w:pPr>
    </w:p>
    <w:p w14:paraId="6CCBFEF8">
      <w:pPr>
        <w:pStyle w:val="15"/>
        <w:rPr>
          <w:rFonts w:ascii="宋体" w:hAnsi="宋体" w:cs="宋体"/>
          <w:snapToGrid w:val="0"/>
          <w:szCs w:val="28"/>
        </w:rPr>
      </w:pPr>
    </w:p>
    <w:p w14:paraId="284E8FAC">
      <w:pPr>
        <w:widowControl w:val="0"/>
        <w:ind w:right="300" w:firstLine="600" w:firstLineChars="250"/>
        <w:jc w:val="right"/>
        <w:rPr>
          <w:rFonts w:ascii="宋体" w:hAnsi="宋体" w:cs="宋体"/>
          <w:snapToGrid w:val="0"/>
          <w:szCs w:val="28"/>
        </w:rPr>
      </w:pPr>
    </w:p>
    <w:p w14:paraId="674D825A">
      <w:pPr>
        <w:widowControl w:val="0"/>
        <w:ind w:right="300" w:firstLine="4920" w:firstLineChars="2050"/>
        <w:jc w:val="both"/>
        <w:rPr>
          <w:rFonts w:ascii="宋体" w:hAnsi="宋体" w:cs="宋体"/>
          <w:snapToGrid w:val="0"/>
          <w:szCs w:val="28"/>
        </w:rPr>
      </w:pPr>
      <w:r>
        <w:rPr>
          <w:rFonts w:hint="eastAsia" w:ascii="宋体" w:hAnsi="宋体" w:cs="宋体"/>
          <w:snapToGrid w:val="0"/>
          <w:szCs w:val="28"/>
        </w:rPr>
        <w:t>公司名称（盖章）</w:t>
      </w:r>
    </w:p>
    <w:p w14:paraId="54CBFF19">
      <w:pPr>
        <w:widowControl w:val="0"/>
        <w:ind w:right="300" w:firstLine="600" w:firstLineChars="250"/>
        <w:jc w:val="right"/>
        <w:rPr>
          <w:rFonts w:ascii="宋体" w:hAnsi="宋体" w:cs="宋体"/>
          <w:snapToGrid w:val="0"/>
          <w:szCs w:val="28"/>
        </w:rPr>
      </w:pPr>
    </w:p>
    <w:p w14:paraId="7D98C56C">
      <w:pPr>
        <w:ind w:firstLine="5040" w:firstLineChars="2100"/>
        <w:rPr>
          <w:rFonts w:ascii="宋体" w:hAnsi="宋体" w:cs="宋体"/>
          <w:snapToGrid w:val="0"/>
          <w:szCs w:val="28"/>
        </w:rPr>
      </w:pPr>
      <w:r>
        <w:rPr>
          <w:rFonts w:hint="eastAsia" w:ascii="宋体" w:hAnsi="宋体" w:cs="宋体"/>
          <w:snapToGrid w:val="0"/>
          <w:szCs w:val="28"/>
        </w:rPr>
        <w:t>年   月    日</w:t>
      </w:r>
    </w:p>
    <w:p w14:paraId="055C9678">
      <w:pPr>
        <w:rPr>
          <w:rFonts w:ascii="宋体" w:hAnsi="宋体" w:cs="宋体"/>
          <w:snapToGrid w:val="0"/>
          <w:szCs w:val="28"/>
        </w:rPr>
      </w:pPr>
      <w:r>
        <w:rPr>
          <w:rFonts w:hint="eastAsia" w:ascii="宋体" w:hAnsi="宋体" w:cs="宋体"/>
          <w:snapToGrid w:val="0"/>
          <w:szCs w:val="28"/>
        </w:rPr>
        <w:br w:type="page"/>
      </w:r>
    </w:p>
    <w:p w14:paraId="7A26EB21">
      <w:pPr>
        <w:jc w:val="center"/>
        <w:rPr>
          <w:rFonts w:ascii="宋体" w:hAnsi="宋体" w:cs="宋体"/>
          <w:sz w:val="36"/>
          <w:szCs w:val="36"/>
        </w:rPr>
      </w:pPr>
      <w:r>
        <w:rPr>
          <w:rFonts w:hint="eastAsia" w:ascii="宋体" w:hAnsi="宋体" w:cs="宋体"/>
          <w:sz w:val="36"/>
          <w:szCs w:val="36"/>
        </w:rPr>
        <w:t>承诺函</w:t>
      </w:r>
    </w:p>
    <w:p w14:paraId="36C3F637">
      <w:pPr>
        <w:rPr>
          <w:rFonts w:ascii="宋体" w:hAnsi="宋体" w:cs="宋体"/>
        </w:rPr>
      </w:pPr>
    </w:p>
    <w:p w14:paraId="2B9548BF">
      <w:pPr>
        <w:widowControl w:val="0"/>
        <w:spacing w:line="440" w:lineRule="exact"/>
        <w:ind w:firstLine="480" w:firstLineChars="200"/>
        <w:rPr>
          <w:rFonts w:ascii="宋体" w:hAnsi="宋体" w:cs="宋体"/>
        </w:rPr>
      </w:pPr>
    </w:p>
    <w:p w14:paraId="714BEA57">
      <w:pPr>
        <w:widowControl w:val="0"/>
        <w:spacing w:line="440" w:lineRule="exact"/>
        <w:ind w:firstLine="480" w:firstLineChars="200"/>
        <w:rPr>
          <w:rFonts w:ascii="宋体" w:hAnsi="宋体" w:cs="宋体"/>
        </w:rPr>
      </w:pPr>
    </w:p>
    <w:p w14:paraId="503FBE30">
      <w:pPr>
        <w:widowControl w:val="0"/>
        <w:spacing w:line="440" w:lineRule="exact"/>
        <w:ind w:firstLine="480" w:firstLineChars="200"/>
        <w:rPr>
          <w:rFonts w:ascii="宋体" w:hAnsi="宋体" w:cs="宋体"/>
          <w:snapToGrid w:val="0"/>
          <w:szCs w:val="28"/>
        </w:rPr>
      </w:pPr>
      <w:r>
        <w:rPr>
          <w:rFonts w:hint="eastAsia" w:ascii="宋体" w:hAnsi="宋体" w:cs="宋体"/>
        </w:rPr>
        <w:t>我司承诺：具备履行合同所必需的设备和专业技术能力。</w:t>
      </w:r>
    </w:p>
    <w:p w14:paraId="207FEF77">
      <w:pPr>
        <w:widowControl w:val="0"/>
        <w:ind w:firstLine="480" w:firstLineChars="200"/>
        <w:rPr>
          <w:rFonts w:ascii="宋体" w:hAnsi="宋体" w:cs="宋体"/>
          <w:snapToGrid w:val="0"/>
          <w:szCs w:val="28"/>
        </w:rPr>
      </w:pPr>
    </w:p>
    <w:p w14:paraId="250F1120">
      <w:pPr>
        <w:widowControl w:val="0"/>
        <w:ind w:firstLine="480" w:firstLineChars="200"/>
        <w:rPr>
          <w:rFonts w:ascii="宋体" w:hAnsi="宋体" w:cs="宋体"/>
          <w:snapToGrid w:val="0"/>
          <w:szCs w:val="28"/>
        </w:rPr>
      </w:pPr>
      <w:r>
        <w:rPr>
          <w:rFonts w:hint="eastAsia" w:ascii="宋体" w:hAnsi="宋体" w:cs="宋体"/>
          <w:snapToGrid w:val="0"/>
          <w:szCs w:val="28"/>
        </w:rPr>
        <w:t>特此承诺</w:t>
      </w:r>
    </w:p>
    <w:p w14:paraId="468B4750">
      <w:pPr>
        <w:pStyle w:val="15"/>
        <w:rPr>
          <w:rFonts w:ascii="宋体" w:hAnsi="宋体" w:cs="宋体"/>
          <w:snapToGrid w:val="0"/>
          <w:szCs w:val="28"/>
        </w:rPr>
      </w:pPr>
    </w:p>
    <w:p w14:paraId="62A95A16">
      <w:pPr>
        <w:pStyle w:val="15"/>
        <w:rPr>
          <w:rFonts w:ascii="宋体" w:hAnsi="宋体" w:cs="宋体"/>
          <w:snapToGrid w:val="0"/>
          <w:szCs w:val="28"/>
        </w:rPr>
      </w:pPr>
    </w:p>
    <w:p w14:paraId="6FD98761">
      <w:pPr>
        <w:pStyle w:val="15"/>
        <w:rPr>
          <w:rFonts w:ascii="宋体" w:hAnsi="宋体" w:cs="宋体"/>
          <w:snapToGrid w:val="0"/>
          <w:szCs w:val="28"/>
        </w:rPr>
      </w:pPr>
    </w:p>
    <w:p w14:paraId="287E85C2">
      <w:pPr>
        <w:pStyle w:val="15"/>
        <w:rPr>
          <w:rFonts w:ascii="宋体" w:hAnsi="宋体" w:cs="宋体"/>
          <w:snapToGrid w:val="0"/>
          <w:szCs w:val="28"/>
        </w:rPr>
      </w:pPr>
    </w:p>
    <w:p w14:paraId="746C3148">
      <w:pPr>
        <w:pStyle w:val="15"/>
        <w:rPr>
          <w:rFonts w:ascii="宋体" w:hAnsi="宋体" w:cs="宋体"/>
          <w:snapToGrid w:val="0"/>
          <w:szCs w:val="28"/>
        </w:rPr>
      </w:pPr>
    </w:p>
    <w:p w14:paraId="5893F00F">
      <w:pPr>
        <w:widowControl w:val="0"/>
        <w:ind w:right="300" w:firstLine="600" w:firstLineChars="250"/>
        <w:jc w:val="right"/>
        <w:rPr>
          <w:rFonts w:ascii="宋体" w:hAnsi="宋体" w:cs="宋体"/>
          <w:snapToGrid w:val="0"/>
          <w:szCs w:val="28"/>
        </w:rPr>
      </w:pPr>
    </w:p>
    <w:p w14:paraId="7263C3AE">
      <w:pPr>
        <w:widowControl w:val="0"/>
        <w:ind w:right="300" w:firstLine="4920" w:firstLineChars="2050"/>
        <w:jc w:val="both"/>
        <w:rPr>
          <w:rFonts w:ascii="宋体" w:hAnsi="宋体" w:cs="宋体"/>
          <w:snapToGrid w:val="0"/>
          <w:szCs w:val="28"/>
        </w:rPr>
      </w:pPr>
      <w:r>
        <w:rPr>
          <w:rFonts w:hint="eastAsia" w:ascii="宋体" w:hAnsi="宋体" w:cs="宋体"/>
          <w:snapToGrid w:val="0"/>
          <w:szCs w:val="28"/>
        </w:rPr>
        <w:t>公司名称（盖章）</w:t>
      </w:r>
    </w:p>
    <w:p w14:paraId="07C0423D">
      <w:pPr>
        <w:widowControl w:val="0"/>
        <w:ind w:right="300" w:firstLine="600" w:firstLineChars="250"/>
        <w:jc w:val="right"/>
        <w:rPr>
          <w:rFonts w:ascii="宋体" w:hAnsi="宋体" w:cs="宋体"/>
          <w:snapToGrid w:val="0"/>
          <w:szCs w:val="28"/>
        </w:rPr>
      </w:pPr>
    </w:p>
    <w:p w14:paraId="233B201E">
      <w:pPr>
        <w:widowControl w:val="0"/>
        <w:spacing w:line="440" w:lineRule="exact"/>
        <w:ind w:firstLine="5040" w:firstLineChars="2100"/>
        <w:rPr>
          <w:rFonts w:ascii="宋体" w:hAnsi="宋体" w:cs="宋体"/>
          <w:snapToGrid w:val="0"/>
          <w:szCs w:val="28"/>
        </w:rPr>
      </w:pPr>
      <w:r>
        <w:rPr>
          <w:rFonts w:hint="eastAsia" w:ascii="宋体" w:hAnsi="宋体" w:cs="宋体"/>
          <w:snapToGrid w:val="0"/>
          <w:szCs w:val="28"/>
        </w:rPr>
        <w:t>年   月    日</w:t>
      </w:r>
    </w:p>
    <w:p w14:paraId="3CD07076">
      <w:pPr>
        <w:rPr>
          <w:rFonts w:ascii="宋体" w:hAnsi="宋体" w:cs="宋体"/>
        </w:rPr>
      </w:pPr>
      <w:r>
        <w:rPr>
          <w:rFonts w:hint="eastAsia" w:ascii="宋体" w:hAnsi="宋体" w:cs="宋体"/>
        </w:rPr>
        <w:br w:type="page"/>
      </w:r>
    </w:p>
    <w:p w14:paraId="37B1C565">
      <w:pPr>
        <w:jc w:val="center"/>
        <w:rPr>
          <w:rFonts w:ascii="宋体" w:cs="宋体"/>
          <w:sz w:val="36"/>
          <w:szCs w:val="36"/>
        </w:rPr>
      </w:pPr>
      <w:r>
        <w:rPr>
          <w:rFonts w:hint="eastAsia" w:ascii="宋体" w:cs="宋体"/>
          <w:sz w:val="36"/>
          <w:szCs w:val="36"/>
        </w:rPr>
        <w:t>承诺函</w:t>
      </w:r>
    </w:p>
    <w:p w14:paraId="494C93AB">
      <w:pPr>
        <w:rPr>
          <w:rFonts w:ascii="宋体" w:cs="宋体"/>
        </w:rPr>
      </w:pPr>
    </w:p>
    <w:p w14:paraId="7889CC45">
      <w:pPr>
        <w:widowControl w:val="0"/>
        <w:spacing w:line="440" w:lineRule="exact"/>
        <w:ind w:firstLine="480" w:firstLineChars="200"/>
        <w:rPr>
          <w:rFonts w:ascii="宋体" w:cs="宋体"/>
        </w:rPr>
      </w:pPr>
    </w:p>
    <w:p w14:paraId="6F6BB957">
      <w:pPr>
        <w:widowControl w:val="0"/>
        <w:spacing w:line="440" w:lineRule="exact"/>
        <w:ind w:firstLine="480" w:firstLineChars="200"/>
        <w:rPr>
          <w:rFonts w:ascii="宋体" w:cs="宋体"/>
        </w:rPr>
      </w:pPr>
    </w:p>
    <w:p w14:paraId="45FBB583">
      <w:pPr>
        <w:widowControl w:val="0"/>
        <w:spacing w:line="440" w:lineRule="exact"/>
        <w:ind w:firstLine="480" w:firstLineChars="200"/>
        <w:rPr>
          <w:rFonts w:ascii="宋体" w:cs="宋体"/>
          <w:snapToGrid w:val="0"/>
          <w:szCs w:val="28"/>
        </w:rPr>
      </w:pPr>
      <w:r>
        <w:rPr>
          <w:rFonts w:hint="eastAsia" w:ascii="宋体" w:cs="宋体"/>
        </w:rPr>
        <w:t>我司承诺：在“信用中国”网站（www.creditchina.gov.cn）渠道查询中未被列入失信被执行人名单、重大税收违法案件当事人名单、严重违法失信行为记录名单中，如被列入失信被执行人、重大税收违法案件当事人名单、严重违法失信行为记录名单中将取消投标资格，并承担由此造成的一切法律责任及后果。</w:t>
      </w:r>
    </w:p>
    <w:p w14:paraId="1C0BC45C">
      <w:pPr>
        <w:widowControl w:val="0"/>
        <w:ind w:firstLine="480" w:firstLineChars="200"/>
        <w:rPr>
          <w:rFonts w:ascii="宋体" w:cs="宋体"/>
          <w:snapToGrid w:val="0"/>
          <w:szCs w:val="28"/>
        </w:rPr>
      </w:pPr>
    </w:p>
    <w:p w14:paraId="3DF18CF6">
      <w:pPr>
        <w:widowControl w:val="0"/>
        <w:ind w:firstLine="480" w:firstLineChars="200"/>
        <w:rPr>
          <w:rFonts w:ascii="宋体" w:cs="宋体"/>
          <w:snapToGrid w:val="0"/>
          <w:szCs w:val="28"/>
        </w:rPr>
      </w:pPr>
      <w:r>
        <w:rPr>
          <w:rFonts w:hint="eastAsia" w:ascii="宋体" w:cs="宋体"/>
          <w:snapToGrid w:val="0"/>
          <w:szCs w:val="28"/>
        </w:rPr>
        <w:t>特此承诺</w:t>
      </w:r>
    </w:p>
    <w:p w14:paraId="2FA8E4F4">
      <w:pPr>
        <w:pStyle w:val="15"/>
        <w:rPr>
          <w:rFonts w:ascii="宋体" w:cs="宋体"/>
          <w:snapToGrid w:val="0"/>
          <w:szCs w:val="28"/>
        </w:rPr>
      </w:pPr>
    </w:p>
    <w:p w14:paraId="26E7739F">
      <w:pPr>
        <w:pStyle w:val="15"/>
        <w:rPr>
          <w:rFonts w:ascii="宋体" w:cs="宋体"/>
          <w:snapToGrid w:val="0"/>
          <w:szCs w:val="28"/>
        </w:rPr>
      </w:pPr>
    </w:p>
    <w:p w14:paraId="7802215E">
      <w:pPr>
        <w:pStyle w:val="15"/>
        <w:rPr>
          <w:rFonts w:ascii="宋体" w:cs="宋体"/>
          <w:snapToGrid w:val="0"/>
          <w:szCs w:val="28"/>
        </w:rPr>
      </w:pPr>
    </w:p>
    <w:p w14:paraId="4911720E">
      <w:pPr>
        <w:pStyle w:val="15"/>
        <w:rPr>
          <w:rFonts w:ascii="宋体" w:cs="宋体"/>
          <w:snapToGrid w:val="0"/>
          <w:szCs w:val="28"/>
        </w:rPr>
      </w:pPr>
    </w:p>
    <w:p w14:paraId="7FB1BF85">
      <w:pPr>
        <w:pStyle w:val="15"/>
        <w:rPr>
          <w:rFonts w:ascii="宋体" w:cs="宋体"/>
          <w:snapToGrid w:val="0"/>
          <w:szCs w:val="28"/>
        </w:rPr>
      </w:pPr>
    </w:p>
    <w:p w14:paraId="67E71852">
      <w:pPr>
        <w:widowControl w:val="0"/>
        <w:ind w:right="300" w:firstLine="600" w:firstLineChars="250"/>
        <w:jc w:val="right"/>
        <w:rPr>
          <w:rFonts w:ascii="宋体" w:cs="宋体"/>
          <w:snapToGrid w:val="0"/>
          <w:szCs w:val="28"/>
        </w:rPr>
      </w:pPr>
    </w:p>
    <w:p w14:paraId="3DFCA711">
      <w:pPr>
        <w:widowControl w:val="0"/>
        <w:ind w:right="300" w:firstLine="4920" w:firstLineChars="2050"/>
        <w:jc w:val="both"/>
        <w:rPr>
          <w:rFonts w:ascii="宋体" w:cs="宋体"/>
          <w:snapToGrid w:val="0"/>
          <w:szCs w:val="28"/>
        </w:rPr>
      </w:pPr>
      <w:r>
        <w:rPr>
          <w:rFonts w:hint="eastAsia" w:ascii="宋体" w:cs="宋体"/>
          <w:snapToGrid w:val="0"/>
          <w:szCs w:val="28"/>
        </w:rPr>
        <w:t>公司名称（盖章）</w:t>
      </w:r>
    </w:p>
    <w:p w14:paraId="6385B8A3">
      <w:pPr>
        <w:widowControl w:val="0"/>
        <w:ind w:right="300" w:firstLine="600" w:firstLineChars="250"/>
        <w:jc w:val="right"/>
        <w:rPr>
          <w:rFonts w:ascii="宋体" w:cs="宋体"/>
          <w:snapToGrid w:val="0"/>
          <w:szCs w:val="28"/>
        </w:rPr>
      </w:pPr>
    </w:p>
    <w:p w14:paraId="6F6D1DAD">
      <w:pPr>
        <w:widowControl w:val="0"/>
        <w:spacing w:line="440" w:lineRule="exact"/>
        <w:ind w:firstLine="5040" w:firstLineChars="2100"/>
        <w:rPr>
          <w:rFonts w:ascii="宋体" w:cs="宋体"/>
          <w:snapToGrid w:val="0"/>
          <w:szCs w:val="28"/>
        </w:rPr>
      </w:pPr>
      <w:r>
        <w:rPr>
          <w:rFonts w:hint="eastAsia" w:ascii="宋体" w:cs="宋体"/>
          <w:snapToGrid w:val="0"/>
          <w:szCs w:val="28"/>
        </w:rPr>
        <w:t>年   月    日</w:t>
      </w:r>
    </w:p>
    <w:p w14:paraId="732197D6">
      <w:pPr>
        <w:rPr>
          <w:rFonts w:ascii="宋体" w:cs="宋体"/>
        </w:rPr>
      </w:pPr>
      <w:r>
        <w:rPr>
          <w:rFonts w:hint="eastAsia" w:ascii="宋体" w:cs="宋体"/>
        </w:rPr>
        <w:br w:type="page"/>
      </w:r>
    </w:p>
    <w:p w14:paraId="47BD6CF7">
      <w:pPr>
        <w:ind w:firstLine="360" w:firstLineChars="150"/>
        <w:rPr>
          <w:rFonts w:ascii="宋体" w:hAnsi="宋体" w:cs="宋体"/>
        </w:rPr>
      </w:pPr>
      <w:r>
        <w:rPr>
          <w:rFonts w:hint="eastAsia" w:ascii="宋体" w:hAnsi="宋体" w:cs="宋体"/>
        </w:rPr>
        <w:t>投标人认为需提供的其它商务材料（格式自拟）</w:t>
      </w:r>
    </w:p>
    <w:p w14:paraId="1825EB11">
      <w:pPr>
        <w:adjustRightInd w:val="0"/>
        <w:snapToGrid w:val="0"/>
        <w:rPr>
          <w:rFonts w:ascii="宋体" w:hAnsi="宋体" w:cs="宋体"/>
        </w:rPr>
      </w:pPr>
    </w:p>
    <w:p w14:paraId="59D1D039">
      <w:pPr>
        <w:adjustRightInd w:val="0"/>
        <w:snapToGrid w:val="0"/>
        <w:rPr>
          <w:rFonts w:ascii="宋体" w:hAnsi="宋体" w:cs="宋体"/>
        </w:rPr>
      </w:pPr>
    </w:p>
    <w:p w14:paraId="12E681AC">
      <w:pPr>
        <w:adjustRightInd w:val="0"/>
        <w:snapToGrid w:val="0"/>
        <w:rPr>
          <w:rFonts w:ascii="宋体" w:hAnsi="宋体" w:cs="宋体"/>
        </w:rPr>
      </w:pPr>
    </w:p>
    <w:p w14:paraId="6B342898">
      <w:pPr>
        <w:adjustRightInd w:val="0"/>
        <w:snapToGrid w:val="0"/>
        <w:rPr>
          <w:rFonts w:ascii="宋体" w:hAnsi="宋体" w:cs="宋体"/>
        </w:rPr>
      </w:pPr>
    </w:p>
    <w:p w14:paraId="39513C7F">
      <w:pPr>
        <w:adjustRightInd w:val="0"/>
        <w:snapToGrid w:val="0"/>
        <w:rPr>
          <w:rFonts w:ascii="宋体" w:hAnsi="宋体" w:cs="宋体"/>
        </w:rPr>
      </w:pPr>
    </w:p>
    <w:p w14:paraId="41C98BB1">
      <w:pPr>
        <w:adjustRightInd w:val="0"/>
        <w:snapToGrid w:val="0"/>
        <w:rPr>
          <w:rFonts w:ascii="宋体" w:hAnsi="宋体" w:cs="宋体"/>
          <w:b/>
          <w:sz w:val="44"/>
          <w:szCs w:val="44"/>
        </w:rPr>
      </w:pPr>
    </w:p>
    <w:p w14:paraId="665E9BEE">
      <w:pPr>
        <w:adjustRightInd w:val="0"/>
        <w:snapToGrid w:val="0"/>
        <w:rPr>
          <w:rFonts w:ascii="宋体" w:hAnsi="宋体" w:cs="宋体"/>
          <w:b/>
          <w:bCs/>
        </w:rPr>
      </w:pPr>
      <w:r>
        <w:rPr>
          <w:rFonts w:hint="eastAsia" w:ascii="宋体" w:hAnsi="宋体" w:cs="宋体"/>
          <w:b/>
          <w:bCs/>
        </w:rPr>
        <w:t>注：</w:t>
      </w:r>
    </w:p>
    <w:p w14:paraId="0DB834B6">
      <w:pPr>
        <w:ind w:firstLine="361" w:firstLineChars="150"/>
        <w:rPr>
          <w:rFonts w:ascii="宋体" w:hAnsi="宋体" w:cs="宋体"/>
          <w:b/>
          <w:bCs/>
        </w:rPr>
      </w:pPr>
      <w:r>
        <w:rPr>
          <w:rFonts w:hint="eastAsia" w:ascii="宋体" w:hAnsi="宋体" w:cs="宋体"/>
          <w:b/>
          <w:bCs/>
        </w:rPr>
        <w:t>1.比选文件中要求提交的资料未列出相应格式的，须自拟格式。</w:t>
      </w:r>
    </w:p>
    <w:p w14:paraId="2740D674">
      <w:pPr>
        <w:ind w:firstLine="361" w:firstLineChars="150"/>
        <w:rPr>
          <w:rFonts w:ascii="宋体" w:hAnsi="宋体" w:cs="宋体"/>
          <w:color w:val="000000" w:themeColor="text1"/>
          <w14:textFill>
            <w14:solidFill>
              <w14:schemeClr w14:val="tx1"/>
            </w14:solidFill>
          </w14:textFill>
        </w:rPr>
      </w:pPr>
      <w:r>
        <w:rPr>
          <w:rFonts w:hint="eastAsia" w:ascii="宋体" w:hAnsi="宋体" w:cs="宋体"/>
          <w:b/>
          <w:bCs/>
        </w:rPr>
        <w:t>2.按比选文件规定的内容要求，提供相应材料，材料模糊导致关键信息无法识别，导致比选小组判定投标文件为无效标等后果，由供应商自行承担。</w:t>
      </w:r>
    </w:p>
    <w:sectPr>
      <w:headerReference r:id="rId4" w:type="default"/>
      <w:footerReference r:id="rId5" w:type="even"/>
      <w:pgSz w:w="11906" w:h="16838"/>
      <w:pgMar w:top="1531" w:right="1418" w:bottom="136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E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F141EA-70D7-475A-9E48-5EB30D9C79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B8B3DF8-04A3-4AD8-97A9-DF3E97D79CDF}"/>
  </w:font>
  <w:font w:name="方正小标宋简体">
    <w:panose1 w:val="03000509000000000000"/>
    <w:charset w:val="86"/>
    <w:family w:val="script"/>
    <w:pitch w:val="default"/>
    <w:sig w:usb0="00000001" w:usb1="080E0000" w:usb2="00000000" w:usb3="00000000" w:csb0="00040000" w:csb1="00000000"/>
    <w:embedRegular r:id="rId3" w:fontKey="{4E904D2C-79EA-45BA-B55F-287525274C71}"/>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4" w:fontKey="{32D6DF1C-61EC-45B8-BA39-2D741D93A3E0}"/>
  </w:font>
  <w:font w:name="方正书宋简体">
    <w:altName w:val="宋体"/>
    <w:panose1 w:val="00000000000000000000"/>
    <w:charset w:val="86"/>
    <w:family w:val="auto"/>
    <w:pitch w:val="default"/>
    <w:sig w:usb0="00000000" w:usb1="0000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5" w:fontKey="{89E92811-B3BE-4B0A-BEE1-D65748277DD2}"/>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6" w:fontKey="{BE0F3B7D-FB35-4220-BBCE-9D75C5888A70}"/>
  </w:font>
  <w:font w:name="微软雅黑">
    <w:panose1 w:val="020B0503020204020204"/>
    <w:charset w:val="86"/>
    <w:family w:val="swiss"/>
    <w:pitch w:val="default"/>
    <w:sig w:usb0="80000287" w:usb1="2ACF3C50" w:usb2="00000016" w:usb3="00000000" w:csb0="0004001F" w:csb1="00000000"/>
    <w:embedRegular r:id="rId7" w:fontKey="{CE166221-3045-4296-8FBC-6444CBC83B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2B522">
    <w:pPr>
      <w:pStyle w:val="22"/>
      <w:rPr>
        <w:rFonts w:ascii="宋体" w:hAnsi="宋体" w:cs="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C6DF87">
                          <w:pPr>
                            <w:pStyle w:val="22"/>
                          </w:pPr>
                          <w:r>
                            <w:rPr>
                              <w:rFonts w:hint="eastAsia"/>
                            </w:rPr>
                            <w:fldChar w:fldCharType="begin"/>
                          </w:r>
                          <w:r>
                            <w:instrText xml:space="preserve"> PAGE  \* MERGEFORMAT </w:instrText>
                          </w:r>
                          <w:r>
                            <w:rPr>
                              <w:rFonts w:hint="eastAsia"/>
                            </w:rPr>
                            <w:fldChar w:fldCharType="separate"/>
                          </w:r>
                          <w: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29C6DF87">
                    <w:pPr>
                      <w:pStyle w:val="22"/>
                    </w:pPr>
                    <w:r>
                      <w:rPr>
                        <w:rFonts w:hint="eastAsia"/>
                      </w:rPr>
                      <w:fldChar w:fldCharType="begin"/>
                    </w:r>
                    <w: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47D47">
    <w:pPr>
      <w:pStyle w:val="22"/>
      <w:framePr w:wrap="around" w:vAnchor="text" w:hAnchor="margin" w:xAlign="right" w:y="1"/>
      <w:rPr>
        <w:rStyle w:val="37"/>
      </w:rPr>
    </w:pPr>
    <w:r>
      <w:fldChar w:fldCharType="begin"/>
    </w:r>
    <w:r>
      <w:rPr>
        <w:rStyle w:val="37"/>
      </w:rPr>
      <w:instrText xml:space="preserve">PAGE  </w:instrText>
    </w:r>
    <w:r>
      <w:fldChar w:fldCharType="separate"/>
    </w:r>
    <w:r>
      <w:rPr>
        <w:rStyle w:val="37"/>
      </w:rPr>
      <w:t>58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F785B">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A68F8E"/>
    <w:multiLevelType w:val="singleLevel"/>
    <w:tmpl w:val="D6A68F8E"/>
    <w:lvl w:ilvl="0" w:tentative="0">
      <w:start w:val="3"/>
      <w:numFmt w:val="chineseCounting"/>
      <w:suff w:val="nothing"/>
      <w:lvlText w:val="%1、"/>
      <w:lvlJc w:val="left"/>
      <w:rPr>
        <w:rFonts w:hint="eastAsia"/>
      </w:rPr>
    </w:lvl>
  </w:abstractNum>
  <w:abstractNum w:abstractNumId="1">
    <w:nsid w:val="00000004"/>
    <w:multiLevelType w:val="multilevel"/>
    <w:tmpl w:val="00000004"/>
    <w:lvl w:ilvl="0" w:tentative="0">
      <w:start w:val="2"/>
      <w:numFmt w:val="decimal"/>
      <w:pStyle w:val="97"/>
      <w:lvlText w:val="%1"/>
      <w:lvlJc w:val="left"/>
      <w:pPr>
        <w:tabs>
          <w:tab w:val="left" w:pos="425"/>
        </w:tabs>
        <w:ind w:left="425" w:hanging="425"/>
      </w:pPr>
      <w:rPr>
        <w:rFonts w:hint="eastAsia" w:cs="Times New Roman"/>
      </w:rPr>
    </w:lvl>
    <w:lvl w:ilvl="1" w:tentative="0">
      <w:start w:val="1"/>
      <w:numFmt w:val="decimal"/>
      <w:lvlText w:val="%1.%2"/>
      <w:lvlJc w:val="left"/>
      <w:pPr>
        <w:tabs>
          <w:tab w:val="left" w:pos="993"/>
        </w:tabs>
        <w:ind w:left="993"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2">
    <w:nsid w:val="0000000B"/>
    <w:multiLevelType w:val="multilevel"/>
    <w:tmpl w:val="0000000B"/>
    <w:lvl w:ilvl="0" w:tentative="0">
      <w:start w:val="1"/>
      <w:numFmt w:val="decimal"/>
      <w:pStyle w:val="117"/>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12"/>
    <w:multiLevelType w:val="multilevel"/>
    <w:tmpl w:val="00000012"/>
    <w:lvl w:ilvl="0" w:tentative="0">
      <w:start w:val="1"/>
      <w:numFmt w:val="bullet"/>
      <w:pStyle w:val="93"/>
      <w:lvlText w:val="*"/>
      <w:lvlJc w:val="left"/>
      <w:pPr>
        <w:tabs>
          <w:tab w:val="left" w:pos="420"/>
        </w:tabs>
        <w:ind w:left="420" w:hanging="420"/>
      </w:pPr>
      <w:rPr>
        <w:rFonts w:hint="default" w:ascii="Times New Roman" w:hAnsi="Times New Roman"/>
        <w:b/>
        <w:i w:val="0"/>
        <w:sz w:val="2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273C7204"/>
    <w:multiLevelType w:val="multilevel"/>
    <w:tmpl w:val="273C7204"/>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E3A315D"/>
    <w:multiLevelType w:val="multilevel"/>
    <w:tmpl w:val="2E3A315D"/>
    <w:lvl w:ilvl="0" w:tentative="0">
      <w:start w:val="1"/>
      <w:numFmt w:val="japaneseCounting"/>
      <w:pStyle w:val="116"/>
      <w:lvlText w:val="第%1节"/>
      <w:lvlJc w:val="left"/>
      <w:pPr>
        <w:ind w:left="960" w:hanging="96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6">
    <w:nsid w:val="75CAE686"/>
    <w:multiLevelType w:val="singleLevel"/>
    <w:tmpl w:val="75CAE686"/>
    <w:lvl w:ilvl="0" w:tentative="0">
      <w:start w:val="1"/>
      <w:numFmt w:val="chineseCounting"/>
      <w:suff w:val="space"/>
      <w:lvlText w:val="第%1节"/>
      <w:lvlJc w:val="left"/>
      <w:rPr>
        <w:rFonts w:hint="eastAsia"/>
      </w:rPr>
    </w:lvl>
  </w:abstractNum>
  <w:num w:numId="1">
    <w:abstractNumId w:val="3"/>
  </w:num>
  <w:num w:numId="2">
    <w:abstractNumId w:val="1"/>
  </w:num>
  <w:num w:numId="3">
    <w:abstractNumId w:val="5"/>
  </w:num>
  <w:num w:numId="4">
    <w:abstractNumId w:val="2"/>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ZlMzU5OTA2OThlMDM5MDE3NDc0NjAzYjI1YmI2ZTAifQ=="/>
  </w:docVars>
  <w:rsids>
    <w:rsidRoot w:val="00B70E17"/>
    <w:rsid w:val="000010CA"/>
    <w:rsid w:val="0000266A"/>
    <w:rsid w:val="00004085"/>
    <w:rsid w:val="00006AF2"/>
    <w:rsid w:val="00006E7B"/>
    <w:rsid w:val="0000736F"/>
    <w:rsid w:val="00010AA5"/>
    <w:rsid w:val="00011998"/>
    <w:rsid w:val="00014F5C"/>
    <w:rsid w:val="0001538E"/>
    <w:rsid w:val="00016151"/>
    <w:rsid w:val="00016D1E"/>
    <w:rsid w:val="0001750E"/>
    <w:rsid w:val="0002117E"/>
    <w:rsid w:val="00021987"/>
    <w:rsid w:val="000240F1"/>
    <w:rsid w:val="00024F31"/>
    <w:rsid w:val="00026301"/>
    <w:rsid w:val="000266FC"/>
    <w:rsid w:val="000320B4"/>
    <w:rsid w:val="0003621A"/>
    <w:rsid w:val="00040FC4"/>
    <w:rsid w:val="0004753D"/>
    <w:rsid w:val="000516E3"/>
    <w:rsid w:val="00051FCC"/>
    <w:rsid w:val="0005370A"/>
    <w:rsid w:val="000538A1"/>
    <w:rsid w:val="000567DA"/>
    <w:rsid w:val="000611EE"/>
    <w:rsid w:val="00062DE5"/>
    <w:rsid w:val="000662F2"/>
    <w:rsid w:val="000672C4"/>
    <w:rsid w:val="00067D3A"/>
    <w:rsid w:val="00067DD7"/>
    <w:rsid w:val="000705A7"/>
    <w:rsid w:val="0007147B"/>
    <w:rsid w:val="0007224A"/>
    <w:rsid w:val="000749C8"/>
    <w:rsid w:val="0007699F"/>
    <w:rsid w:val="000772E3"/>
    <w:rsid w:val="00080F0F"/>
    <w:rsid w:val="000825E0"/>
    <w:rsid w:val="0008337F"/>
    <w:rsid w:val="00084DD4"/>
    <w:rsid w:val="00085AEB"/>
    <w:rsid w:val="00087959"/>
    <w:rsid w:val="00091A2C"/>
    <w:rsid w:val="00091BDB"/>
    <w:rsid w:val="00092AFD"/>
    <w:rsid w:val="0009489A"/>
    <w:rsid w:val="00095ADC"/>
    <w:rsid w:val="00096A5E"/>
    <w:rsid w:val="000A4D13"/>
    <w:rsid w:val="000A761C"/>
    <w:rsid w:val="000B1874"/>
    <w:rsid w:val="000B2900"/>
    <w:rsid w:val="000B47CB"/>
    <w:rsid w:val="000B4995"/>
    <w:rsid w:val="000B773E"/>
    <w:rsid w:val="000C051C"/>
    <w:rsid w:val="000C0BCA"/>
    <w:rsid w:val="000C0C39"/>
    <w:rsid w:val="000C3EBD"/>
    <w:rsid w:val="000C5149"/>
    <w:rsid w:val="000C67BA"/>
    <w:rsid w:val="000C6E11"/>
    <w:rsid w:val="000C6FB4"/>
    <w:rsid w:val="000C70A8"/>
    <w:rsid w:val="000D18BD"/>
    <w:rsid w:val="000D5562"/>
    <w:rsid w:val="000E12D2"/>
    <w:rsid w:val="000E2645"/>
    <w:rsid w:val="000E32C6"/>
    <w:rsid w:val="000E57F1"/>
    <w:rsid w:val="000E5D37"/>
    <w:rsid w:val="000E6491"/>
    <w:rsid w:val="000E67F6"/>
    <w:rsid w:val="000E7756"/>
    <w:rsid w:val="000F2581"/>
    <w:rsid w:val="000F3089"/>
    <w:rsid w:val="000F3B47"/>
    <w:rsid w:val="000F551C"/>
    <w:rsid w:val="000F5A4D"/>
    <w:rsid w:val="000F6199"/>
    <w:rsid w:val="000F78FC"/>
    <w:rsid w:val="0010114F"/>
    <w:rsid w:val="00102452"/>
    <w:rsid w:val="0010431C"/>
    <w:rsid w:val="00105671"/>
    <w:rsid w:val="0010581E"/>
    <w:rsid w:val="00107955"/>
    <w:rsid w:val="00110EB7"/>
    <w:rsid w:val="00110F6C"/>
    <w:rsid w:val="0011396A"/>
    <w:rsid w:val="001145E8"/>
    <w:rsid w:val="00115B20"/>
    <w:rsid w:val="001167D7"/>
    <w:rsid w:val="00116A5C"/>
    <w:rsid w:val="00117EC4"/>
    <w:rsid w:val="001203F9"/>
    <w:rsid w:val="001223B3"/>
    <w:rsid w:val="001224DD"/>
    <w:rsid w:val="00127554"/>
    <w:rsid w:val="00127BDD"/>
    <w:rsid w:val="0013092B"/>
    <w:rsid w:val="00131A3E"/>
    <w:rsid w:val="00133255"/>
    <w:rsid w:val="0013357F"/>
    <w:rsid w:val="0013759C"/>
    <w:rsid w:val="0014041F"/>
    <w:rsid w:val="00141087"/>
    <w:rsid w:val="00145557"/>
    <w:rsid w:val="001458C0"/>
    <w:rsid w:val="00145C52"/>
    <w:rsid w:val="0014785A"/>
    <w:rsid w:val="0015259A"/>
    <w:rsid w:val="001536C8"/>
    <w:rsid w:val="00154EA4"/>
    <w:rsid w:val="00156024"/>
    <w:rsid w:val="001561E9"/>
    <w:rsid w:val="00156970"/>
    <w:rsid w:val="001573D6"/>
    <w:rsid w:val="001577B2"/>
    <w:rsid w:val="00166BFA"/>
    <w:rsid w:val="00167B14"/>
    <w:rsid w:val="001703D5"/>
    <w:rsid w:val="0017343A"/>
    <w:rsid w:val="001755B2"/>
    <w:rsid w:val="00176A9D"/>
    <w:rsid w:val="00176CA0"/>
    <w:rsid w:val="0018284A"/>
    <w:rsid w:val="001845EC"/>
    <w:rsid w:val="00185544"/>
    <w:rsid w:val="00186A65"/>
    <w:rsid w:val="00192463"/>
    <w:rsid w:val="00193787"/>
    <w:rsid w:val="001A121F"/>
    <w:rsid w:val="001A19DC"/>
    <w:rsid w:val="001A297B"/>
    <w:rsid w:val="001A58A1"/>
    <w:rsid w:val="001B0FC3"/>
    <w:rsid w:val="001B1139"/>
    <w:rsid w:val="001B2A3C"/>
    <w:rsid w:val="001B4B06"/>
    <w:rsid w:val="001C4153"/>
    <w:rsid w:val="001C7540"/>
    <w:rsid w:val="001C7601"/>
    <w:rsid w:val="001D2D57"/>
    <w:rsid w:val="001D42A6"/>
    <w:rsid w:val="001D4AE3"/>
    <w:rsid w:val="001D57E5"/>
    <w:rsid w:val="001D795A"/>
    <w:rsid w:val="001D7B9E"/>
    <w:rsid w:val="001D7C4F"/>
    <w:rsid w:val="001E0054"/>
    <w:rsid w:val="001E0725"/>
    <w:rsid w:val="001E0A29"/>
    <w:rsid w:val="001E1082"/>
    <w:rsid w:val="001E1AE7"/>
    <w:rsid w:val="001E1CD1"/>
    <w:rsid w:val="001E3B73"/>
    <w:rsid w:val="001E66E6"/>
    <w:rsid w:val="001E6851"/>
    <w:rsid w:val="001E6D5E"/>
    <w:rsid w:val="001E7C67"/>
    <w:rsid w:val="001F096C"/>
    <w:rsid w:val="001F1D91"/>
    <w:rsid w:val="0020060A"/>
    <w:rsid w:val="00200B6A"/>
    <w:rsid w:val="00203EC7"/>
    <w:rsid w:val="002104A8"/>
    <w:rsid w:val="00213D54"/>
    <w:rsid w:val="002147CA"/>
    <w:rsid w:val="002172C9"/>
    <w:rsid w:val="00217A95"/>
    <w:rsid w:val="00220D0F"/>
    <w:rsid w:val="00220FAF"/>
    <w:rsid w:val="0022278E"/>
    <w:rsid w:val="0022452D"/>
    <w:rsid w:val="00226DDE"/>
    <w:rsid w:val="0022768E"/>
    <w:rsid w:val="00231E3E"/>
    <w:rsid w:val="00235517"/>
    <w:rsid w:val="00241165"/>
    <w:rsid w:val="00243B7C"/>
    <w:rsid w:val="00245949"/>
    <w:rsid w:val="00245DC8"/>
    <w:rsid w:val="002502F4"/>
    <w:rsid w:val="002520C1"/>
    <w:rsid w:val="00253481"/>
    <w:rsid w:val="00254DBE"/>
    <w:rsid w:val="002553AC"/>
    <w:rsid w:val="002553FC"/>
    <w:rsid w:val="00255624"/>
    <w:rsid w:val="00255F43"/>
    <w:rsid w:val="0025600E"/>
    <w:rsid w:val="0025629E"/>
    <w:rsid w:val="0026429B"/>
    <w:rsid w:val="00264EC5"/>
    <w:rsid w:val="0026522A"/>
    <w:rsid w:val="00267860"/>
    <w:rsid w:val="00270CB9"/>
    <w:rsid w:val="00270F64"/>
    <w:rsid w:val="002752C0"/>
    <w:rsid w:val="00277D76"/>
    <w:rsid w:val="00280A3B"/>
    <w:rsid w:val="00280BF5"/>
    <w:rsid w:val="002841FA"/>
    <w:rsid w:val="0028434A"/>
    <w:rsid w:val="00284771"/>
    <w:rsid w:val="002848B3"/>
    <w:rsid w:val="002908A5"/>
    <w:rsid w:val="00292B17"/>
    <w:rsid w:val="002956B8"/>
    <w:rsid w:val="002A019D"/>
    <w:rsid w:val="002A13CA"/>
    <w:rsid w:val="002A4ED2"/>
    <w:rsid w:val="002B0423"/>
    <w:rsid w:val="002B04F6"/>
    <w:rsid w:val="002B1093"/>
    <w:rsid w:val="002B1568"/>
    <w:rsid w:val="002B2B91"/>
    <w:rsid w:val="002B3BA6"/>
    <w:rsid w:val="002C0997"/>
    <w:rsid w:val="002C1F44"/>
    <w:rsid w:val="002C2B90"/>
    <w:rsid w:val="002C7A4B"/>
    <w:rsid w:val="002D04CB"/>
    <w:rsid w:val="002D1159"/>
    <w:rsid w:val="002D1B3F"/>
    <w:rsid w:val="002D300A"/>
    <w:rsid w:val="002D6C2D"/>
    <w:rsid w:val="002E2EF6"/>
    <w:rsid w:val="002E547B"/>
    <w:rsid w:val="002F0B56"/>
    <w:rsid w:val="002F19E2"/>
    <w:rsid w:val="002F1BA9"/>
    <w:rsid w:val="002F234A"/>
    <w:rsid w:val="002F27C3"/>
    <w:rsid w:val="002F2A31"/>
    <w:rsid w:val="002F3717"/>
    <w:rsid w:val="002F3A43"/>
    <w:rsid w:val="002F5184"/>
    <w:rsid w:val="002F5225"/>
    <w:rsid w:val="002F53D1"/>
    <w:rsid w:val="002F5C90"/>
    <w:rsid w:val="002F6220"/>
    <w:rsid w:val="0030206F"/>
    <w:rsid w:val="00305855"/>
    <w:rsid w:val="0030668B"/>
    <w:rsid w:val="00313DDE"/>
    <w:rsid w:val="0031491E"/>
    <w:rsid w:val="00317870"/>
    <w:rsid w:val="00320C6A"/>
    <w:rsid w:val="00320F37"/>
    <w:rsid w:val="00322F95"/>
    <w:rsid w:val="00323E3F"/>
    <w:rsid w:val="00325C2A"/>
    <w:rsid w:val="003274CC"/>
    <w:rsid w:val="00327C0A"/>
    <w:rsid w:val="00330AC3"/>
    <w:rsid w:val="00332345"/>
    <w:rsid w:val="00332FBF"/>
    <w:rsid w:val="00333CC4"/>
    <w:rsid w:val="00333DCD"/>
    <w:rsid w:val="003365D0"/>
    <w:rsid w:val="00336A01"/>
    <w:rsid w:val="00337015"/>
    <w:rsid w:val="00337F70"/>
    <w:rsid w:val="003422AA"/>
    <w:rsid w:val="00344930"/>
    <w:rsid w:val="00346FE6"/>
    <w:rsid w:val="0035056C"/>
    <w:rsid w:val="00350D6A"/>
    <w:rsid w:val="00351F0E"/>
    <w:rsid w:val="00351F31"/>
    <w:rsid w:val="00354C8F"/>
    <w:rsid w:val="00356143"/>
    <w:rsid w:val="00363211"/>
    <w:rsid w:val="00363464"/>
    <w:rsid w:val="003636B8"/>
    <w:rsid w:val="003649BA"/>
    <w:rsid w:val="0036550E"/>
    <w:rsid w:val="003666E6"/>
    <w:rsid w:val="00370784"/>
    <w:rsid w:val="00374522"/>
    <w:rsid w:val="003750FF"/>
    <w:rsid w:val="00376109"/>
    <w:rsid w:val="00376154"/>
    <w:rsid w:val="0037634D"/>
    <w:rsid w:val="00376939"/>
    <w:rsid w:val="00377848"/>
    <w:rsid w:val="00377A80"/>
    <w:rsid w:val="00377CDD"/>
    <w:rsid w:val="00382740"/>
    <w:rsid w:val="003841B6"/>
    <w:rsid w:val="003868D0"/>
    <w:rsid w:val="00387BDE"/>
    <w:rsid w:val="00390D7A"/>
    <w:rsid w:val="00393097"/>
    <w:rsid w:val="0039350C"/>
    <w:rsid w:val="003947C1"/>
    <w:rsid w:val="003A0544"/>
    <w:rsid w:val="003A1507"/>
    <w:rsid w:val="003A57A2"/>
    <w:rsid w:val="003A6DF9"/>
    <w:rsid w:val="003A7E22"/>
    <w:rsid w:val="003B1289"/>
    <w:rsid w:val="003B2FDB"/>
    <w:rsid w:val="003B58D4"/>
    <w:rsid w:val="003B5994"/>
    <w:rsid w:val="003C1333"/>
    <w:rsid w:val="003C46F3"/>
    <w:rsid w:val="003C5589"/>
    <w:rsid w:val="003C58A6"/>
    <w:rsid w:val="003C58F4"/>
    <w:rsid w:val="003C6DE6"/>
    <w:rsid w:val="003D5699"/>
    <w:rsid w:val="003D5796"/>
    <w:rsid w:val="003D6F5D"/>
    <w:rsid w:val="003E0E50"/>
    <w:rsid w:val="003E1BDA"/>
    <w:rsid w:val="003E3DDC"/>
    <w:rsid w:val="003E684F"/>
    <w:rsid w:val="003E6DCA"/>
    <w:rsid w:val="003F12A6"/>
    <w:rsid w:val="003F141A"/>
    <w:rsid w:val="003F41A4"/>
    <w:rsid w:val="003F52B4"/>
    <w:rsid w:val="003F76F5"/>
    <w:rsid w:val="00401818"/>
    <w:rsid w:val="0040375B"/>
    <w:rsid w:val="004116F1"/>
    <w:rsid w:val="0041260E"/>
    <w:rsid w:val="00413BF0"/>
    <w:rsid w:val="00414B96"/>
    <w:rsid w:val="0041733E"/>
    <w:rsid w:val="00423637"/>
    <w:rsid w:val="00423CA5"/>
    <w:rsid w:val="004272C8"/>
    <w:rsid w:val="0042761C"/>
    <w:rsid w:val="00427E9B"/>
    <w:rsid w:val="004310A3"/>
    <w:rsid w:val="0043190D"/>
    <w:rsid w:val="00434308"/>
    <w:rsid w:val="004346BF"/>
    <w:rsid w:val="00437F83"/>
    <w:rsid w:val="00441913"/>
    <w:rsid w:val="00442C25"/>
    <w:rsid w:val="00445351"/>
    <w:rsid w:val="00450878"/>
    <w:rsid w:val="00450951"/>
    <w:rsid w:val="0045141E"/>
    <w:rsid w:val="00451F70"/>
    <w:rsid w:val="00452F88"/>
    <w:rsid w:val="00454DBE"/>
    <w:rsid w:val="00455D8D"/>
    <w:rsid w:val="00455EB7"/>
    <w:rsid w:val="00456CF1"/>
    <w:rsid w:val="00460130"/>
    <w:rsid w:val="0046292A"/>
    <w:rsid w:val="004653F1"/>
    <w:rsid w:val="00467ECE"/>
    <w:rsid w:val="00470524"/>
    <w:rsid w:val="0047098B"/>
    <w:rsid w:val="00474DFB"/>
    <w:rsid w:val="0047743F"/>
    <w:rsid w:val="00480F1C"/>
    <w:rsid w:val="00482323"/>
    <w:rsid w:val="00482F97"/>
    <w:rsid w:val="00484702"/>
    <w:rsid w:val="00490E73"/>
    <w:rsid w:val="00491129"/>
    <w:rsid w:val="004926EF"/>
    <w:rsid w:val="00493A69"/>
    <w:rsid w:val="00493F3C"/>
    <w:rsid w:val="00494762"/>
    <w:rsid w:val="00495861"/>
    <w:rsid w:val="00495945"/>
    <w:rsid w:val="00497861"/>
    <w:rsid w:val="004A27E7"/>
    <w:rsid w:val="004A3F71"/>
    <w:rsid w:val="004A6B23"/>
    <w:rsid w:val="004B0B05"/>
    <w:rsid w:val="004B175F"/>
    <w:rsid w:val="004B26B7"/>
    <w:rsid w:val="004B329E"/>
    <w:rsid w:val="004C2528"/>
    <w:rsid w:val="004C30F5"/>
    <w:rsid w:val="004D1E2A"/>
    <w:rsid w:val="004D52FE"/>
    <w:rsid w:val="004D6900"/>
    <w:rsid w:val="004E2869"/>
    <w:rsid w:val="004E4005"/>
    <w:rsid w:val="004E6057"/>
    <w:rsid w:val="004F2C2C"/>
    <w:rsid w:val="004F3502"/>
    <w:rsid w:val="004F423E"/>
    <w:rsid w:val="004F76E0"/>
    <w:rsid w:val="004F78ED"/>
    <w:rsid w:val="004F7B71"/>
    <w:rsid w:val="00500531"/>
    <w:rsid w:val="005005A1"/>
    <w:rsid w:val="00502106"/>
    <w:rsid w:val="00506045"/>
    <w:rsid w:val="005060E9"/>
    <w:rsid w:val="005064AC"/>
    <w:rsid w:val="0050746B"/>
    <w:rsid w:val="00507DA1"/>
    <w:rsid w:val="005107A9"/>
    <w:rsid w:val="00510CF4"/>
    <w:rsid w:val="00511C81"/>
    <w:rsid w:val="00521189"/>
    <w:rsid w:val="00522CF6"/>
    <w:rsid w:val="00523873"/>
    <w:rsid w:val="005247F9"/>
    <w:rsid w:val="005273F5"/>
    <w:rsid w:val="005305A7"/>
    <w:rsid w:val="005309C1"/>
    <w:rsid w:val="00532346"/>
    <w:rsid w:val="005332B9"/>
    <w:rsid w:val="005339A7"/>
    <w:rsid w:val="00534E83"/>
    <w:rsid w:val="00540692"/>
    <w:rsid w:val="005409E7"/>
    <w:rsid w:val="00541477"/>
    <w:rsid w:val="00543B03"/>
    <w:rsid w:val="005444E0"/>
    <w:rsid w:val="005469C6"/>
    <w:rsid w:val="005475BE"/>
    <w:rsid w:val="00547EEC"/>
    <w:rsid w:val="00547EED"/>
    <w:rsid w:val="005504D9"/>
    <w:rsid w:val="005530C1"/>
    <w:rsid w:val="00557409"/>
    <w:rsid w:val="00560AA7"/>
    <w:rsid w:val="00561F31"/>
    <w:rsid w:val="00563011"/>
    <w:rsid w:val="00565C87"/>
    <w:rsid w:val="0056743F"/>
    <w:rsid w:val="00573CA8"/>
    <w:rsid w:val="00576A50"/>
    <w:rsid w:val="00576F6A"/>
    <w:rsid w:val="005838EC"/>
    <w:rsid w:val="00585E4B"/>
    <w:rsid w:val="005865B0"/>
    <w:rsid w:val="005872E7"/>
    <w:rsid w:val="005A077F"/>
    <w:rsid w:val="005A25D5"/>
    <w:rsid w:val="005A295A"/>
    <w:rsid w:val="005A6482"/>
    <w:rsid w:val="005B13DF"/>
    <w:rsid w:val="005B212C"/>
    <w:rsid w:val="005B3941"/>
    <w:rsid w:val="005B4243"/>
    <w:rsid w:val="005B4DCE"/>
    <w:rsid w:val="005B4E32"/>
    <w:rsid w:val="005C0CFE"/>
    <w:rsid w:val="005C336E"/>
    <w:rsid w:val="005C3F7D"/>
    <w:rsid w:val="005D1E95"/>
    <w:rsid w:val="005D2909"/>
    <w:rsid w:val="005D35AC"/>
    <w:rsid w:val="005D7ECD"/>
    <w:rsid w:val="005E0521"/>
    <w:rsid w:val="005E7B34"/>
    <w:rsid w:val="005F20E8"/>
    <w:rsid w:val="005F2880"/>
    <w:rsid w:val="005F2CD7"/>
    <w:rsid w:val="005F2DDB"/>
    <w:rsid w:val="005F3B83"/>
    <w:rsid w:val="005F5AED"/>
    <w:rsid w:val="005F668B"/>
    <w:rsid w:val="005F673E"/>
    <w:rsid w:val="00602151"/>
    <w:rsid w:val="006066F9"/>
    <w:rsid w:val="00614E24"/>
    <w:rsid w:val="006156BE"/>
    <w:rsid w:val="00616435"/>
    <w:rsid w:val="00617CFB"/>
    <w:rsid w:val="006205B1"/>
    <w:rsid w:val="006260A5"/>
    <w:rsid w:val="00626544"/>
    <w:rsid w:val="00627D25"/>
    <w:rsid w:val="006315E6"/>
    <w:rsid w:val="00632065"/>
    <w:rsid w:val="0063208C"/>
    <w:rsid w:val="00640F26"/>
    <w:rsid w:val="006412C3"/>
    <w:rsid w:val="006426EC"/>
    <w:rsid w:val="00642846"/>
    <w:rsid w:val="00644A46"/>
    <w:rsid w:val="00645E22"/>
    <w:rsid w:val="00655050"/>
    <w:rsid w:val="00655248"/>
    <w:rsid w:val="006611D6"/>
    <w:rsid w:val="006644A3"/>
    <w:rsid w:val="0066476C"/>
    <w:rsid w:val="006667C4"/>
    <w:rsid w:val="00667E29"/>
    <w:rsid w:val="00670DF1"/>
    <w:rsid w:val="00671F25"/>
    <w:rsid w:val="00673680"/>
    <w:rsid w:val="00680992"/>
    <w:rsid w:val="00681066"/>
    <w:rsid w:val="006813B8"/>
    <w:rsid w:val="0068331A"/>
    <w:rsid w:val="00684641"/>
    <w:rsid w:val="00684984"/>
    <w:rsid w:val="0069271A"/>
    <w:rsid w:val="00694F5A"/>
    <w:rsid w:val="0069502C"/>
    <w:rsid w:val="00695B9F"/>
    <w:rsid w:val="006A0C9D"/>
    <w:rsid w:val="006A19C8"/>
    <w:rsid w:val="006A3BD6"/>
    <w:rsid w:val="006A7358"/>
    <w:rsid w:val="006A77CE"/>
    <w:rsid w:val="006B3976"/>
    <w:rsid w:val="006B3CE7"/>
    <w:rsid w:val="006B4352"/>
    <w:rsid w:val="006B4D4A"/>
    <w:rsid w:val="006B7DB1"/>
    <w:rsid w:val="006C0087"/>
    <w:rsid w:val="006C1754"/>
    <w:rsid w:val="006C3DE6"/>
    <w:rsid w:val="006C3ECF"/>
    <w:rsid w:val="006C3FE7"/>
    <w:rsid w:val="006C6FF7"/>
    <w:rsid w:val="006D5286"/>
    <w:rsid w:val="006E27C9"/>
    <w:rsid w:val="006E47EB"/>
    <w:rsid w:val="006E4E2B"/>
    <w:rsid w:val="006E5CB6"/>
    <w:rsid w:val="006F00EC"/>
    <w:rsid w:val="006F146E"/>
    <w:rsid w:val="006F4F33"/>
    <w:rsid w:val="006F73C1"/>
    <w:rsid w:val="006F7703"/>
    <w:rsid w:val="006F7CB4"/>
    <w:rsid w:val="00702CFF"/>
    <w:rsid w:val="00711AD9"/>
    <w:rsid w:val="00711AFE"/>
    <w:rsid w:val="00713E3E"/>
    <w:rsid w:val="007150FA"/>
    <w:rsid w:val="00716B7A"/>
    <w:rsid w:val="007202C9"/>
    <w:rsid w:val="00720943"/>
    <w:rsid w:val="00722A08"/>
    <w:rsid w:val="00724F84"/>
    <w:rsid w:val="00725B14"/>
    <w:rsid w:val="0072688E"/>
    <w:rsid w:val="0073002A"/>
    <w:rsid w:val="00733F63"/>
    <w:rsid w:val="007348F2"/>
    <w:rsid w:val="00734E48"/>
    <w:rsid w:val="00736A65"/>
    <w:rsid w:val="00736B6F"/>
    <w:rsid w:val="00736FE5"/>
    <w:rsid w:val="0073715A"/>
    <w:rsid w:val="007423AF"/>
    <w:rsid w:val="0074416A"/>
    <w:rsid w:val="007463F7"/>
    <w:rsid w:val="00750622"/>
    <w:rsid w:val="007529CB"/>
    <w:rsid w:val="00752DCC"/>
    <w:rsid w:val="007537B7"/>
    <w:rsid w:val="00753A4A"/>
    <w:rsid w:val="00754061"/>
    <w:rsid w:val="007540C5"/>
    <w:rsid w:val="00757760"/>
    <w:rsid w:val="007610CA"/>
    <w:rsid w:val="00761D83"/>
    <w:rsid w:val="0076560A"/>
    <w:rsid w:val="00770578"/>
    <w:rsid w:val="0077455A"/>
    <w:rsid w:val="00780FD1"/>
    <w:rsid w:val="00781B26"/>
    <w:rsid w:val="0078410B"/>
    <w:rsid w:val="00787138"/>
    <w:rsid w:val="00790E4F"/>
    <w:rsid w:val="0079230D"/>
    <w:rsid w:val="00792D74"/>
    <w:rsid w:val="00793019"/>
    <w:rsid w:val="00793307"/>
    <w:rsid w:val="00793732"/>
    <w:rsid w:val="007953EE"/>
    <w:rsid w:val="007967C1"/>
    <w:rsid w:val="0079781A"/>
    <w:rsid w:val="007A16C0"/>
    <w:rsid w:val="007A2E05"/>
    <w:rsid w:val="007A39D5"/>
    <w:rsid w:val="007A656A"/>
    <w:rsid w:val="007A785C"/>
    <w:rsid w:val="007A7C4B"/>
    <w:rsid w:val="007A7FE0"/>
    <w:rsid w:val="007B1157"/>
    <w:rsid w:val="007B30C7"/>
    <w:rsid w:val="007B4D6A"/>
    <w:rsid w:val="007B69CE"/>
    <w:rsid w:val="007B6A16"/>
    <w:rsid w:val="007C0B28"/>
    <w:rsid w:val="007C0F11"/>
    <w:rsid w:val="007C2CA1"/>
    <w:rsid w:val="007C3AFA"/>
    <w:rsid w:val="007C65AA"/>
    <w:rsid w:val="007D26AA"/>
    <w:rsid w:val="007D3950"/>
    <w:rsid w:val="007E03AA"/>
    <w:rsid w:val="007E30DF"/>
    <w:rsid w:val="007E3E85"/>
    <w:rsid w:val="007E5042"/>
    <w:rsid w:val="007E6282"/>
    <w:rsid w:val="007E6673"/>
    <w:rsid w:val="007E70FD"/>
    <w:rsid w:val="007F1AA7"/>
    <w:rsid w:val="007F2C7E"/>
    <w:rsid w:val="007F4B81"/>
    <w:rsid w:val="007F51EF"/>
    <w:rsid w:val="007F51F8"/>
    <w:rsid w:val="00801DC2"/>
    <w:rsid w:val="00804780"/>
    <w:rsid w:val="008075D0"/>
    <w:rsid w:val="00810301"/>
    <w:rsid w:val="00812E4A"/>
    <w:rsid w:val="0081533B"/>
    <w:rsid w:val="00815CBE"/>
    <w:rsid w:val="0081633B"/>
    <w:rsid w:val="00817092"/>
    <w:rsid w:val="00817460"/>
    <w:rsid w:val="00821E2A"/>
    <w:rsid w:val="0082793C"/>
    <w:rsid w:val="00830811"/>
    <w:rsid w:val="008314A5"/>
    <w:rsid w:val="008319AA"/>
    <w:rsid w:val="008335C0"/>
    <w:rsid w:val="0083374A"/>
    <w:rsid w:val="00835ADB"/>
    <w:rsid w:val="0083774A"/>
    <w:rsid w:val="00837787"/>
    <w:rsid w:val="008427FD"/>
    <w:rsid w:val="00842A03"/>
    <w:rsid w:val="0084433E"/>
    <w:rsid w:val="008457F0"/>
    <w:rsid w:val="008475D7"/>
    <w:rsid w:val="008528D7"/>
    <w:rsid w:val="00852DE4"/>
    <w:rsid w:val="00853DCF"/>
    <w:rsid w:val="008605CB"/>
    <w:rsid w:val="00866F17"/>
    <w:rsid w:val="008729A7"/>
    <w:rsid w:val="00875019"/>
    <w:rsid w:val="008800D6"/>
    <w:rsid w:val="008804F0"/>
    <w:rsid w:val="00881664"/>
    <w:rsid w:val="00881CDD"/>
    <w:rsid w:val="0088485A"/>
    <w:rsid w:val="00884BA1"/>
    <w:rsid w:val="00885324"/>
    <w:rsid w:val="00886AB5"/>
    <w:rsid w:val="00886D23"/>
    <w:rsid w:val="00887BB2"/>
    <w:rsid w:val="008903E6"/>
    <w:rsid w:val="008905F6"/>
    <w:rsid w:val="00891DF8"/>
    <w:rsid w:val="008939AF"/>
    <w:rsid w:val="00893BBF"/>
    <w:rsid w:val="00893EA7"/>
    <w:rsid w:val="00897A3C"/>
    <w:rsid w:val="008A08FD"/>
    <w:rsid w:val="008A252F"/>
    <w:rsid w:val="008A2D06"/>
    <w:rsid w:val="008A4C28"/>
    <w:rsid w:val="008A5BFF"/>
    <w:rsid w:val="008B02C4"/>
    <w:rsid w:val="008B1FDB"/>
    <w:rsid w:val="008C6E8D"/>
    <w:rsid w:val="008D0836"/>
    <w:rsid w:val="008D33A0"/>
    <w:rsid w:val="008D5666"/>
    <w:rsid w:val="008D5EA2"/>
    <w:rsid w:val="008D62D3"/>
    <w:rsid w:val="008E29FA"/>
    <w:rsid w:val="008E305A"/>
    <w:rsid w:val="008E3C41"/>
    <w:rsid w:val="008E7C9B"/>
    <w:rsid w:val="008F15B3"/>
    <w:rsid w:val="008F1FD8"/>
    <w:rsid w:val="008F49C5"/>
    <w:rsid w:val="008F545C"/>
    <w:rsid w:val="008F69B5"/>
    <w:rsid w:val="00904CD4"/>
    <w:rsid w:val="00906FA8"/>
    <w:rsid w:val="00907000"/>
    <w:rsid w:val="00907AC3"/>
    <w:rsid w:val="009128AB"/>
    <w:rsid w:val="00912F93"/>
    <w:rsid w:val="009137A1"/>
    <w:rsid w:val="009163DD"/>
    <w:rsid w:val="00922031"/>
    <w:rsid w:val="009222B2"/>
    <w:rsid w:val="0092232A"/>
    <w:rsid w:val="0092383A"/>
    <w:rsid w:val="0092596B"/>
    <w:rsid w:val="00925D09"/>
    <w:rsid w:val="00927231"/>
    <w:rsid w:val="00931034"/>
    <w:rsid w:val="009310FA"/>
    <w:rsid w:val="00931752"/>
    <w:rsid w:val="0093226C"/>
    <w:rsid w:val="00932414"/>
    <w:rsid w:val="009350BF"/>
    <w:rsid w:val="00935DEE"/>
    <w:rsid w:val="0093609B"/>
    <w:rsid w:val="009432DD"/>
    <w:rsid w:val="00944F55"/>
    <w:rsid w:val="00946EB4"/>
    <w:rsid w:val="00951B89"/>
    <w:rsid w:val="0095546D"/>
    <w:rsid w:val="009608CE"/>
    <w:rsid w:val="0096467F"/>
    <w:rsid w:val="00965B34"/>
    <w:rsid w:val="00965EEB"/>
    <w:rsid w:val="00970E06"/>
    <w:rsid w:val="00971173"/>
    <w:rsid w:val="009719E5"/>
    <w:rsid w:val="0097356C"/>
    <w:rsid w:val="00975674"/>
    <w:rsid w:val="00976354"/>
    <w:rsid w:val="009773B3"/>
    <w:rsid w:val="009806D8"/>
    <w:rsid w:val="00983CCF"/>
    <w:rsid w:val="009843B3"/>
    <w:rsid w:val="00984B2A"/>
    <w:rsid w:val="00985006"/>
    <w:rsid w:val="00986B96"/>
    <w:rsid w:val="00987EAD"/>
    <w:rsid w:val="00990090"/>
    <w:rsid w:val="00991EBE"/>
    <w:rsid w:val="00992804"/>
    <w:rsid w:val="009955A3"/>
    <w:rsid w:val="00995A7C"/>
    <w:rsid w:val="0099622E"/>
    <w:rsid w:val="009976F8"/>
    <w:rsid w:val="009A0B11"/>
    <w:rsid w:val="009A1FFB"/>
    <w:rsid w:val="009A488F"/>
    <w:rsid w:val="009A60CC"/>
    <w:rsid w:val="009A66DF"/>
    <w:rsid w:val="009A7550"/>
    <w:rsid w:val="009A7A76"/>
    <w:rsid w:val="009A7E43"/>
    <w:rsid w:val="009B734A"/>
    <w:rsid w:val="009C0C3D"/>
    <w:rsid w:val="009D09D5"/>
    <w:rsid w:val="009D2DFD"/>
    <w:rsid w:val="009D33E4"/>
    <w:rsid w:val="009D7584"/>
    <w:rsid w:val="009E338F"/>
    <w:rsid w:val="009E400C"/>
    <w:rsid w:val="009E5722"/>
    <w:rsid w:val="009E629A"/>
    <w:rsid w:val="009F02CA"/>
    <w:rsid w:val="009F045A"/>
    <w:rsid w:val="009F45AA"/>
    <w:rsid w:val="009F474D"/>
    <w:rsid w:val="009F573F"/>
    <w:rsid w:val="009F5CA7"/>
    <w:rsid w:val="00A00942"/>
    <w:rsid w:val="00A01377"/>
    <w:rsid w:val="00A01BF2"/>
    <w:rsid w:val="00A0310B"/>
    <w:rsid w:val="00A0315E"/>
    <w:rsid w:val="00A056D6"/>
    <w:rsid w:val="00A07224"/>
    <w:rsid w:val="00A07B04"/>
    <w:rsid w:val="00A10E20"/>
    <w:rsid w:val="00A16838"/>
    <w:rsid w:val="00A2480F"/>
    <w:rsid w:val="00A251B1"/>
    <w:rsid w:val="00A269AC"/>
    <w:rsid w:val="00A27228"/>
    <w:rsid w:val="00A273DA"/>
    <w:rsid w:val="00A31101"/>
    <w:rsid w:val="00A3262F"/>
    <w:rsid w:val="00A339C1"/>
    <w:rsid w:val="00A34227"/>
    <w:rsid w:val="00A35942"/>
    <w:rsid w:val="00A36B88"/>
    <w:rsid w:val="00A409E1"/>
    <w:rsid w:val="00A40E56"/>
    <w:rsid w:val="00A42583"/>
    <w:rsid w:val="00A425C4"/>
    <w:rsid w:val="00A45AAB"/>
    <w:rsid w:val="00A46F43"/>
    <w:rsid w:val="00A50207"/>
    <w:rsid w:val="00A539EA"/>
    <w:rsid w:val="00A55174"/>
    <w:rsid w:val="00A5792D"/>
    <w:rsid w:val="00A60968"/>
    <w:rsid w:val="00A622ED"/>
    <w:rsid w:val="00A65D46"/>
    <w:rsid w:val="00A7182C"/>
    <w:rsid w:val="00A74040"/>
    <w:rsid w:val="00A74F26"/>
    <w:rsid w:val="00A7500F"/>
    <w:rsid w:val="00A75952"/>
    <w:rsid w:val="00A82827"/>
    <w:rsid w:val="00A82A31"/>
    <w:rsid w:val="00A82B48"/>
    <w:rsid w:val="00A83A05"/>
    <w:rsid w:val="00A868DC"/>
    <w:rsid w:val="00A87C0D"/>
    <w:rsid w:val="00A911AA"/>
    <w:rsid w:val="00A96DFB"/>
    <w:rsid w:val="00AA1AF6"/>
    <w:rsid w:val="00AA3E79"/>
    <w:rsid w:val="00AA4DD4"/>
    <w:rsid w:val="00AA55FA"/>
    <w:rsid w:val="00AA584B"/>
    <w:rsid w:val="00AB513B"/>
    <w:rsid w:val="00AB5247"/>
    <w:rsid w:val="00AB5682"/>
    <w:rsid w:val="00AB5ADE"/>
    <w:rsid w:val="00AB5E00"/>
    <w:rsid w:val="00AB6097"/>
    <w:rsid w:val="00AB6778"/>
    <w:rsid w:val="00AC40B4"/>
    <w:rsid w:val="00AC44C0"/>
    <w:rsid w:val="00AC5FE2"/>
    <w:rsid w:val="00AD02B0"/>
    <w:rsid w:val="00AD16D8"/>
    <w:rsid w:val="00AD1F0D"/>
    <w:rsid w:val="00AD3D20"/>
    <w:rsid w:val="00AD55E8"/>
    <w:rsid w:val="00AD59BD"/>
    <w:rsid w:val="00AD716D"/>
    <w:rsid w:val="00AE0C64"/>
    <w:rsid w:val="00AE10CA"/>
    <w:rsid w:val="00AE15E0"/>
    <w:rsid w:val="00AF0C8A"/>
    <w:rsid w:val="00AF2823"/>
    <w:rsid w:val="00AF6268"/>
    <w:rsid w:val="00B004FD"/>
    <w:rsid w:val="00B0150B"/>
    <w:rsid w:val="00B01D27"/>
    <w:rsid w:val="00B03034"/>
    <w:rsid w:val="00B0303A"/>
    <w:rsid w:val="00B05E0E"/>
    <w:rsid w:val="00B0713A"/>
    <w:rsid w:val="00B1104B"/>
    <w:rsid w:val="00B12E6B"/>
    <w:rsid w:val="00B13DC5"/>
    <w:rsid w:val="00B20F13"/>
    <w:rsid w:val="00B26962"/>
    <w:rsid w:val="00B26A8F"/>
    <w:rsid w:val="00B3235F"/>
    <w:rsid w:val="00B327B9"/>
    <w:rsid w:val="00B35BAF"/>
    <w:rsid w:val="00B37164"/>
    <w:rsid w:val="00B40594"/>
    <w:rsid w:val="00B43C87"/>
    <w:rsid w:val="00B43ED8"/>
    <w:rsid w:val="00B4640A"/>
    <w:rsid w:val="00B47855"/>
    <w:rsid w:val="00B47E20"/>
    <w:rsid w:val="00B52146"/>
    <w:rsid w:val="00B52DD7"/>
    <w:rsid w:val="00B54EDC"/>
    <w:rsid w:val="00B55046"/>
    <w:rsid w:val="00B55F71"/>
    <w:rsid w:val="00B60BAD"/>
    <w:rsid w:val="00B6327D"/>
    <w:rsid w:val="00B6475B"/>
    <w:rsid w:val="00B65D3D"/>
    <w:rsid w:val="00B673FD"/>
    <w:rsid w:val="00B67BF6"/>
    <w:rsid w:val="00B706CD"/>
    <w:rsid w:val="00B70E17"/>
    <w:rsid w:val="00B7149A"/>
    <w:rsid w:val="00B71533"/>
    <w:rsid w:val="00B735D1"/>
    <w:rsid w:val="00B73FE4"/>
    <w:rsid w:val="00B77585"/>
    <w:rsid w:val="00B803F3"/>
    <w:rsid w:val="00B822E8"/>
    <w:rsid w:val="00B86031"/>
    <w:rsid w:val="00B86893"/>
    <w:rsid w:val="00B8758B"/>
    <w:rsid w:val="00B87B11"/>
    <w:rsid w:val="00B90210"/>
    <w:rsid w:val="00B926B7"/>
    <w:rsid w:val="00B955EB"/>
    <w:rsid w:val="00B95CBC"/>
    <w:rsid w:val="00B960A0"/>
    <w:rsid w:val="00BA0851"/>
    <w:rsid w:val="00BA2278"/>
    <w:rsid w:val="00BA429A"/>
    <w:rsid w:val="00BB0AE4"/>
    <w:rsid w:val="00BB1EA3"/>
    <w:rsid w:val="00BB483B"/>
    <w:rsid w:val="00BB7F35"/>
    <w:rsid w:val="00BC2098"/>
    <w:rsid w:val="00BC3E25"/>
    <w:rsid w:val="00BD1783"/>
    <w:rsid w:val="00BD45C6"/>
    <w:rsid w:val="00BD5FBD"/>
    <w:rsid w:val="00BE79D1"/>
    <w:rsid w:val="00BF68C1"/>
    <w:rsid w:val="00BF745B"/>
    <w:rsid w:val="00C003A9"/>
    <w:rsid w:val="00C00B10"/>
    <w:rsid w:val="00C02DB1"/>
    <w:rsid w:val="00C0536A"/>
    <w:rsid w:val="00C14A69"/>
    <w:rsid w:val="00C1697B"/>
    <w:rsid w:val="00C21899"/>
    <w:rsid w:val="00C25A1D"/>
    <w:rsid w:val="00C30901"/>
    <w:rsid w:val="00C31EA1"/>
    <w:rsid w:val="00C32DD7"/>
    <w:rsid w:val="00C34C27"/>
    <w:rsid w:val="00C369A7"/>
    <w:rsid w:val="00C372C9"/>
    <w:rsid w:val="00C45790"/>
    <w:rsid w:val="00C47AB8"/>
    <w:rsid w:val="00C50257"/>
    <w:rsid w:val="00C50FEF"/>
    <w:rsid w:val="00C57CD2"/>
    <w:rsid w:val="00C617D5"/>
    <w:rsid w:val="00C62CC2"/>
    <w:rsid w:val="00C65755"/>
    <w:rsid w:val="00C70F8A"/>
    <w:rsid w:val="00C71DF5"/>
    <w:rsid w:val="00C75873"/>
    <w:rsid w:val="00C75B6B"/>
    <w:rsid w:val="00C80B17"/>
    <w:rsid w:val="00C81072"/>
    <w:rsid w:val="00C835F5"/>
    <w:rsid w:val="00C93BB5"/>
    <w:rsid w:val="00C9430E"/>
    <w:rsid w:val="00CA2DE1"/>
    <w:rsid w:val="00CA2E03"/>
    <w:rsid w:val="00CA4B63"/>
    <w:rsid w:val="00CA637C"/>
    <w:rsid w:val="00CB1394"/>
    <w:rsid w:val="00CB3D7D"/>
    <w:rsid w:val="00CC0F4D"/>
    <w:rsid w:val="00CC307A"/>
    <w:rsid w:val="00CC344D"/>
    <w:rsid w:val="00CC48E4"/>
    <w:rsid w:val="00CC78FD"/>
    <w:rsid w:val="00CD0082"/>
    <w:rsid w:val="00CD1B69"/>
    <w:rsid w:val="00CD3174"/>
    <w:rsid w:val="00CD6787"/>
    <w:rsid w:val="00CD6DA3"/>
    <w:rsid w:val="00CE6114"/>
    <w:rsid w:val="00CF0A35"/>
    <w:rsid w:val="00CF34D3"/>
    <w:rsid w:val="00CF423E"/>
    <w:rsid w:val="00D00ECD"/>
    <w:rsid w:val="00D022C4"/>
    <w:rsid w:val="00D041AD"/>
    <w:rsid w:val="00D046D5"/>
    <w:rsid w:val="00D06A13"/>
    <w:rsid w:val="00D078FC"/>
    <w:rsid w:val="00D07FFA"/>
    <w:rsid w:val="00D108FD"/>
    <w:rsid w:val="00D13828"/>
    <w:rsid w:val="00D14859"/>
    <w:rsid w:val="00D15003"/>
    <w:rsid w:val="00D15093"/>
    <w:rsid w:val="00D17F83"/>
    <w:rsid w:val="00D20B86"/>
    <w:rsid w:val="00D217BE"/>
    <w:rsid w:val="00D22645"/>
    <w:rsid w:val="00D23110"/>
    <w:rsid w:val="00D234DE"/>
    <w:rsid w:val="00D2421F"/>
    <w:rsid w:val="00D2512C"/>
    <w:rsid w:val="00D302EF"/>
    <w:rsid w:val="00D30385"/>
    <w:rsid w:val="00D304C1"/>
    <w:rsid w:val="00D304EF"/>
    <w:rsid w:val="00D30AFB"/>
    <w:rsid w:val="00D30BC5"/>
    <w:rsid w:val="00D3225F"/>
    <w:rsid w:val="00D323F3"/>
    <w:rsid w:val="00D364A8"/>
    <w:rsid w:val="00D37824"/>
    <w:rsid w:val="00D414CC"/>
    <w:rsid w:val="00D41F05"/>
    <w:rsid w:val="00D46922"/>
    <w:rsid w:val="00D47F80"/>
    <w:rsid w:val="00D5324F"/>
    <w:rsid w:val="00D536CD"/>
    <w:rsid w:val="00D5381E"/>
    <w:rsid w:val="00D5437B"/>
    <w:rsid w:val="00D54F55"/>
    <w:rsid w:val="00D57EB4"/>
    <w:rsid w:val="00D63170"/>
    <w:rsid w:val="00D677ED"/>
    <w:rsid w:val="00D70CC7"/>
    <w:rsid w:val="00D75407"/>
    <w:rsid w:val="00D759A8"/>
    <w:rsid w:val="00D75DE3"/>
    <w:rsid w:val="00D76056"/>
    <w:rsid w:val="00D7619D"/>
    <w:rsid w:val="00D8013C"/>
    <w:rsid w:val="00D806CD"/>
    <w:rsid w:val="00D806E6"/>
    <w:rsid w:val="00D83F50"/>
    <w:rsid w:val="00D84F76"/>
    <w:rsid w:val="00D85A25"/>
    <w:rsid w:val="00D931C4"/>
    <w:rsid w:val="00D94091"/>
    <w:rsid w:val="00D94633"/>
    <w:rsid w:val="00D9519B"/>
    <w:rsid w:val="00DA04CA"/>
    <w:rsid w:val="00DA2D68"/>
    <w:rsid w:val="00DA3311"/>
    <w:rsid w:val="00DA4BC6"/>
    <w:rsid w:val="00DA55BC"/>
    <w:rsid w:val="00DA70B5"/>
    <w:rsid w:val="00DB050D"/>
    <w:rsid w:val="00DB07D6"/>
    <w:rsid w:val="00DB3174"/>
    <w:rsid w:val="00DB73EA"/>
    <w:rsid w:val="00DC03CB"/>
    <w:rsid w:val="00DC3F4A"/>
    <w:rsid w:val="00DC6BC8"/>
    <w:rsid w:val="00DD02BC"/>
    <w:rsid w:val="00DD1BBF"/>
    <w:rsid w:val="00DD2173"/>
    <w:rsid w:val="00DD2611"/>
    <w:rsid w:val="00DD4227"/>
    <w:rsid w:val="00DD68D9"/>
    <w:rsid w:val="00DE08BB"/>
    <w:rsid w:val="00DE1EAD"/>
    <w:rsid w:val="00DE2E64"/>
    <w:rsid w:val="00DE354E"/>
    <w:rsid w:val="00DE3AF1"/>
    <w:rsid w:val="00DE67C1"/>
    <w:rsid w:val="00DE794F"/>
    <w:rsid w:val="00DF01ED"/>
    <w:rsid w:val="00DF2124"/>
    <w:rsid w:val="00DF3323"/>
    <w:rsid w:val="00DF40BD"/>
    <w:rsid w:val="00DF4A58"/>
    <w:rsid w:val="00DF5B57"/>
    <w:rsid w:val="00DF736A"/>
    <w:rsid w:val="00DF7D12"/>
    <w:rsid w:val="00E01F80"/>
    <w:rsid w:val="00E03436"/>
    <w:rsid w:val="00E0408F"/>
    <w:rsid w:val="00E066BD"/>
    <w:rsid w:val="00E11281"/>
    <w:rsid w:val="00E13310"/>
    <w:rsid w:val="00E14BA0"/>
    <w:rsid w:val="00E21B2D"/>
    <w:rsid w:val="00E24FC6"/>
    <w:rsid w:val="00E32989"/>
    <w:rsid w:val="00E34DF8"/>
    <w:rsid w:val="00E354CA"/>
    <w:rsid w:val="00E3671E"/>
    <w:rsid w:val="00E379A8"/>
    <w:rsid w:val="00E416DB"/>
    <w:rsid w:val="00E42237"/>
    <w:rsid w:val="00E42DFF"/>
    <w:rsid w:val="00E4325A"/>
    <w:rsid w:val="00E4358F"/>
    <w:rsid w:val="00E5363F"/>
    <w:rsid w:val="00E57004"/>
    <w:rsid w:val="00E60F85"/>
    <w:rsid w:val="00E613FA"/>
    <w:rsid w:val="00E61A45"/>
    <w:rsid w:val="00E61F2D"/>
    <w:rsid w:val="00E635D4"/>
    <w:rsid w:val="00E64D51"/>
    <w:rsid w:val="00E6538E"/>
    <w:rsid w:val="00E65882"/>
    <w:rsid w:val="00E6701E"/>
    <w:rsid w:val="00E67729"/>
    <w:rsid w:val="00E70B87"/>
    <w:rsid w:val="00E715F0"/>
    <w:rsid w:val="00E71651"/>
    <w:rsid w:val="00E7206C"/>
    <w:rsid w:val="00E73820"/>
    <w:rsid w:val="00E74436"/>
    <w:rsid w:val="00E75AE3"/>
    <w:rsid w:val="00E80C57"/>
    <w:rsid w:val="00E8301F"/>
    <w:rsid w:val="00E83297"/>
    <w:rsid w:val="00E84379"/>
    <w:rsid w:val="00E84AAC"/>
    <w:rsid w:val="00E84C0F"/>
    <w:rsid w:val="00E85571"/>
    <w:rsid w:val="00E868A5"/>
    <w:rsid w:val="00E90AA4"/>
    <w:rsid w:val="00E90C9D"/>
    <w:rsid w:val="00E910FC"/>
    <w:rsid w:val="00E91114"/>
    <w:rsid w:val="00E91CD9"/>
    <w:rsid w:val="00E91DBD"/>
    <w:rsid w:val="00E94290"/>
    <w:rsid w:val="00E948D6"/>
    <w:rsid w:val="00E97A92"/>
    <w:rsid w:val="00EA050E"/>
    <w:rsid w:val="00EA1B4A"/>
    <w:rsid w:val="00EA1EB8"/>
    <w:rsid w:val="00EA2478"/>
    <w:rsid w:val="00EB05FC"/>
    <w:rsid w:val="00EB21F3"/>
    <w:rsid w:val="00EB438C"/>
    <w:rsid w:val="00EB4E8D"/>
    <w:rsid w:val="00EB5A6E"/>
    <w:rsid w:val="00EC1ACD"/>
    <w:rsid w:val="00EC2140"/>
    <w:rsid w:val="00EC2FC6"/>
    <w:rsid w:val="00EC4338"/>
    <w:rsid w:val="00EC46A6"/>
    <w:rsid w:val="00EC74E3"/>
    <w:rsid w:val="00ED1A10"/>
    <w:rsid w:val="00ED2CC3"/>
    <w:rsid w:val="00EE0C3A"/>
    <w:rsid w:val="00EF2559"/>
    <w:rsid w:val="00EF32F3"/>
    <w:rsid w:val="00EF4492"/>
    <w:rsid w:val="00EF6359"/>
    <w:rsid w:val="00EF7DE9"/>
    <w:rsid w:val="00F0358A"/>
    <w:rsid w:val="00F03A92"/>
    <w:rsid w:val="00F04055"/>
    <w:rsid w:val="00F04B5A"/>
    <w:rsid w:val="00F05FD1"/>
    <w:rsid w:val="00F11CD9"/>
    <w:rsid w:val="00F11FBC"/>
    <w:rsid w:val="00F16E8C"/>
    <w:rsid w:val="00F2120F"/>
    <w:rsid w:val="00F21A1F"/>
    <w:rsid w:val="00F2259C"/>
    <w:rsid w:val="00F259C6"/>
    <w:rsid w:val="00F27939"/>
    <w:rsid w:val="00F319E6"/>
    <w:rsid w:val="00F32CEF"/>
    <w:rsid w:val="00F33098"/>
    <w:rsid w:val="00F36EA8"/>
    <w:rsid w:val="00F3769A"/>
    <w:rsid w:val="00F40847"/>
    <w:rsid w:val="00F40A47"/>
    <w:rsid w:val="00F40B57"/>
    <w:rsid w:val="00F4118E"/>
    <w:rsid w:val="00F41506"/>
    <w:rsid w:val="00F4339B"/>
    <w:rsid w:val="00F43DD7"/>
    <w:rsid w:val="00F43F0A"/>
    <w:rsid w:val="00F4798A"/>
    <w:rsid w:val="00F508DE"/>
    <w:rsid w:val="00F51038"/>
    <w:rsid w:val="00F525B9"/>
    <w:rsid w:val="00F526A4"/>
    <w:rsid w:val="00F539B3"/>
    <w:rsid w:val="00F569DA"/>
    <w:rsid w:val="00F6045D"/>
    <w:rsid w:val="00F604AE"/>
    <w:rsid w:val="00F61141"/>
    <w:rsid w:val="00F62FDA"/>
    <w:rsid w:val="00F63343"/>
    <w:rsid w:val="00F64274"/>
    <w:rsid w:val="00F6435F"/>
    <w:rsid w:val="00F648D0"/>
    <w:rsid w:val="00F65E5C"/>
    <w:rsid w:val="00F67206"/>
    <w:rsid w:val="00F7423F"/>
    <w:rsid w:val="00F74E5B"/>
    <w:rsid w:val="00F758CD"/>
    <w:rsid w:val="00F76AEE"/>
    <w:rsid w:val="00F80724"/>
    <w:rsid w:val="00F81153"/>
    <w:rsid w:val="00F91BEB"/>
    <w:rsid w:val="00F924D3"/>
    <w:rsid w:val="00F94344"/>
    <w:rsid w:val="00F959CE"/>
    <w:rsid w:val="00F9643E"/>
    <w:rsid w:val="00FA1D25"/>
    <w:rsid w:val="00FA35F0"/>
    <w:rsid w:val="00FA7D5D"/>
    <w:rsid w:val="00FB066C"/>
    <w:rsid w:val="00FB2185"/>
    <w:rsid w:val="00FB35C9"/>
    <w:rsid w:val="00FB7255"/>
    <w:rsid w:val="00FC38C1"/>
    <w:rsid w:val="00FC3C8E"/>
    <w:rsid w:val="00FC5BA6"/>
    <w:rsid w:val="00FC5D07"/>
    <w:rsid w:val="00FD07F8"/>
    <w:rsid w:val="00FD2B1B"/>
    <w:rsid w:val="00FD4EC7"/>
    <w:rsid w:val="00FD57B3"/>
    <w:rsid w:val="00FD6B21"/>
    <w:rsid w:val="00FD75B8"/>
    <w:rsid w:val="00FE0F72"/>
    <w:rsid w:val="00FE12A2"/>
    <w:rsid w:val="00FE3E82"/>
    <w:rsid w:val="00FE4F4A"/>
    <w:rsid w:val="00FE799B"/>
    <w:rsid w:val="00FE7C8A"/>
    <w:rsid w:val="00FF0EA2"/>
    <w:rsid w:val="00FF1C60"/>
    <w:rsid w:val="00FF2D05"/>
    <w:rsid w:val="00FF3AB6"/>
    <w:rsid w:val="00FF4084"/>
    <w:rsid w:val="00FF4977"/>
    <w:rsid w:val="00FF7998"/>
    <w:rsid w:val="0102440E"/>
    <w:rsid w:val="01216ADC"/>
    <w:rsid w:val="015754F6"/>
    <w:rsid w:val="017158F7"/>
    <w:rsid w:val="017C7B89"/>
    <w:rsid w:val="017D2614"/>
    <w:rsid w:val="02210E88"/>
    <w:rsid w:val="022629B8"/>
    <w:rsid w:val="026738FE"/>
    <w:rsid w:val="02A97F49"/>
    <w:rsid w:val="02C67F24"/>
    <w:rsid w:val="02CD61C5"/>
    <w:rsid w:val="02DC5D14"/>
    <w:rsid w:val="02DF17B7"/>
    <w:rsid w:val="02E46462"/>
    <w:rsid w:val="030448B6"/>
    <w:rsid w:val="030A3141"/>
    <w:rsid w:val="035D353C"/>
    <w:rsid w:val="03CF4F90"/>
    <w:rsid w:val="03D63D1F"/>
    <w:rsid w:val="03EA05FE"/>
    <w:rsid w:val="03F449A5"/>
    <w:rsid w:val="043D4AFE"/>
    <w:rsid w:val="04660395"/>
    <w:rsid w:val="046D09B2"/>
    <w:rsid w:val="047702E0"/>
    <w:rsid w:val="04826D2E"/>
    <w:rsid w:val="04BF763E"/>
    <w:rsid w:val="04ED23F9"/>
    <w:rsid w:val="04F01086"/>
    <w:rsid w:val="04F36FED"/>
    <w:rsid w:val="050B6F61"/>
    <w:rsid w:val="0514088E"/>
    <w:rsid w:val="05794FC2"/>
    <w:rsid w:val="05936715"/>
    <w:rsid w:val="05BD2A6A"/>
    <w:rsid w:val="05E00191"/>
    <w:rsid w:val="063535AE"/>
    <w:rsid w:val="06BE7D2A"/>
    <w:rsid w:val="06BF1794"/>
    <w:rsid w:val="06DE68EA"/>
    <w:rsid w:val="06FB77A7"/>
    <w:rsid w:val="06FF31F8"/>
    <w:rsid w:val="071420CD"/>
    <w:rsid w:val="07155EBA"/>
    <w:rsid w:val="07433499"/>
    <w:rsid w:val="078F6D55"/>
    <w:rsid w:val="07E30350"/>
    <w:rsid w:val="07E33D61"/>
    <w:rsid w:val="08BD724E"/>
    <w:rsid w:val="08CA179D"/>
    <w:rsid w:val="08D85F8B"/>
    <w:rsid w:val="08F61BCA"/>
    <w:rsid w:val="09012334"/>
    <w:rsid w:val="09062D4A"/>
    <w:rsid w:val="094E680B"/>
    <w:rsid w:val="09767957"/>
    <w:rsid w:val="09B255F6"/>
    <w:rsid w:val="09B632C5"/>
    <w:rsid w:val="09B96D4E"/>
    <w:rsid w:val="09BC1BA8"/>
    <w:rsid w:val="09C57DA3"/>
    <w:rsid w:val="09CF1608"/>
    <w:rsid w:val="09EC16F0"/>
    <w:rsid w:val="09F74F98"/>
    <w:rsid w:val="0A274E44"/>
    <w:rsid w:val="0A894917"/>
    <w:rsid w:val="0A9909A3"/>
    <w:rsid w:val="0AB85257"/>
    <w:rsid w:val="0B15159D"/>
    <w:rsid w:val="0B170598"/>
    <w:rsid w:val="0B1D2194"/>
    <w:rsid w:val="0B1F670B"/>
    <w:rsid w:val="0B315BF5"/>
    <w:rsid w:val="0B7F7B23"/>
    <w:rsid w:val="0B991A80"/>
    <w:rsid w:val="0BA46903"/>
    <w:rsid w:val="0BD70CF5"/>
    <w:rsid w:val="0BEA757F"/>
    <w:rsid w:val="0BFA1843"/>
    <w:rsid w:val="0C1819EF"/>
    <w:rsid w:val="0C1E1717"/>
    <w:rsid w:val="0C436DA2"/>
    <w:rsid w:val="0C442786"/>
    <w:rsid w:val="0C71781C"/>
    <w:rsid w:val="0C8278CB"/>
    <w:rsid w:val="0C951BE9"/>
    <w:rsid w:val="0C971113"/>
    <w:rsid w:val="0CA55336"/>
    <w:rsid w:val="0CD01CF8"/>
    <w:rsid w:val="0CD71238"/>
    <w:rsid w:val="0CE51C08"/>
    <w:rsid w:val="0CE71889"/>
    <w:rsid w:val="0D174E33"/>
    <w:rsid w:val="0D2E109F"/>
    <w:rsid w:val="0D55738B"/>
    <w:rsid w:val="0D87074F"/>
    <w:rsid w:val="0D9B0E39"/>
    <w:rsid w:val="0D9C30EB"/>
    <w:rsid w:val="0DA10224"/>
    <w:rsid w:val="0DE50906"/>
    <w:rsid w:val="0E177DB4"/>
    <w:rsid w:val="0E260FC1"/>
    <w:rsid w:val="0E360E7B"/>
    <w:rsid w:val="0E59465B"/>
    <w:rsid w:val="0E5B40AE"/>
    <w:rsid w:val="0E76663B"/>
    <w:rsid w:val="0E952616"/>
    <w:rsid w:val="0EB6612D"/>
    <w:rsid w:val="0EEC24B8"/>
    <w:rsid w:val="0EFE5678"/>
    <w:rsid w:val="0F3F3FB8"/>
    <w:rsid w:val="0F6610B5"/>
    <w:rsid w:val="0FBB3C13"/>
    <w:rsid w:val="0FC55D63"/>
    <w:rsid w:val="0FD22917"/>
    <w:rsid w:val="0FE00FBE"/>
    <w:rsid w:val="0FE4764A"/>
    <w:rsid w:val="0FE96008"/>
    <w:rsid w:val="100C0208"/>
    <w:rsid w:val="10360498"/>
    <w:rsid w:val="105B1554"/>
    <w:rsid w:val="1060717A"/>
    <w:rsid w:val="10791949"/>
    <w:rsid w:val="10EE089A"/>
    <w:rsid w:val="10F71C17"/>
    <w:rsid w:val="11003D50"/>
    <w:rsid w:val="111E3297"/>
    <w:rsid w:val="116D4567"/>
    <w:rsid w:val="1197027F"/>
    <w:rsid w:val="11C52008"/>
    <w:rsid w:val="11F56B53"/>
    <w:rsid w:val="1212713C"/>
    <w:rsid w:val="121937F6"/>
    <w:rsid w:val="122F2AA3"/>
    <w:rsid w:val="12976C8B"/>
    <w:rsid w:val="12AF5192"/>
    <w:rsid w:val="12E51A10"/>
    <w:rsid w:val="12E7762A"/>
    <w:rsid w:val="12FF6A4C"/>
    <w:rsid w:val="131E7C21"/>
    <w:rsid w:val="133D02AF"/>
    <w:rsid w:val="134A19C9"/>
    <w:rsid w:val="135410A5"/>
    <w:rsid w:val="13802EB4"/>
    <w:rsid w:val="13860B47"/>
    <w:rsid w:val="13A30F4A"/>
    <w:rsid w:val="13A32C34"/>
    <w:rsid w:val="13B47B12"/>
    <w:rsid w:val="13E64229"/>
    <w:rsid w:val="13FC6539"/>
    <w:rsid w:val="14002B06"/>
    <w:rsid w:val="142246AE"/>
    <w:rsid w:val="148A43E5"/>
    <w:rsid w:val="14C831C7"/>
    <w:rsid w:val="14CE6A25"/>
    <w:rsid w:val="14DE6A97"/>
    <w:rsid w:val="14E20A97"/>
    <w:rsid w:val="14E7317F"/>
    <w:rsid w:val="14F30B3E"/>
    <w:rsid w:val="15276543"/>
    <w:rsid w:val="15E72087"/>
    <w:rsid w:val="15EA1428"/>
    <w:rsid w:val="16050428"/>
    <w:rsid w:val="160F2114"/>
    <w:rsid w:val="162E4042"/>
    <w:rsid w:val="16537C34"/>
    <w:rsid w:val="165B703F"/>
    <w:rsid w:val="16AB6E58"/>
    <w:rsid w:val="16B026CF"/>
    <w:rsid w:val="16D56EFC"/>
    <w:rsid w:val="16F74F1E"/>
    <w:rsid w:val="16FB3A19"/>
    <w:rsid w:val="16FF3DC3"/>
    <w:rsid w:val="17024CD6"/>
    <w:rsid w:val="17095714"/>
    <w:rsid w:val="171434D6"/>
    <w:rsid w:val="173F17FA"/>
    <w:rsid w:val="179C58FE"/>
    <w:rsid w:val="17B77150"/>
    <w:rsid w:val="17C47473"/>
    <w:rsid w:val="17C77BAD"/>
    <w:rsid w:val="18252924"/>
    <w:rsid w:val="182D5F80"/>
    <w:rsid w:val="182F66A8"/>
    <w:rsid w:val="18735571"/>
    <w:rsid w:val="18981986"/>
    <w:rsid w:val="18A50F96"/>
    <w:rsid w:val="18B2364E"/>
    <w:rsid w:val="1917632E"/>
    <w:rsid w:val="193B2A0D"/>
    <w:rsid w:val="196E0DDD"/>
    <w:rsid w:val="197421F2"/>
    <w:rsid w:val="197E170F"/>
    <w:rsid w:val="199F13B1"/>
    <w:rsid w:val="19A84B07"/>
    <w:rsid w:val="19C457D2"/>
    <w:rsid w:val="19EE14EC"/>
    <w:rsid w:val="1A442391"/>
    <w:rsid w:val="1A5D5615"/>
    <w:rsid w:val="1A700209"/>
    <w:rsid w:val="1A8800D7"/>
    <w:rsid w:val="1A912CA0"/>
    <w:rsid w:val="1A9D6753"/>
    <w:rsid w:val="1AC7651A"/>
    <w:rsid w:val="1AD43B7E"/>
    <w:rsid w:val="1AEA4E70"/>
    <w:rsid w:val="1AFA336C"/>
    <w:rsid w:val="1B0672B1"/>
    <w:rsid w:val="1B1E346D"/>
    <w:rsid w:val="1B292AE1"/>
    <w:rsid w:val="1B461D64"/>
    <w:rsid w:val="1B486183"/>
    <w:rsid w:val="1B4A62AF"/>
    <w:rsid w:val="1B7B5F50"/>
    <w:rsid w:val="1B8C129B"/>
    <w:rsid w:val="1BA36A30"/>
    <w:rsid w:val="1BB84764"/>
    <w:rsid w:val="1BC51582"/>
    <w:rsid w:val="1BE371C7"/>
    <w:rsid w:val="1C155249"/>
    <w:rsid w:val="1C1B1638"/>
    <w:rsid w:val="1C3F6B4B"/>
    <w:rsid w:val="1C4E77C9"/>
    <w:rsid w:val="1C6B39F7"/>
    <w:rsid w:val="1CA15A6D"/>
    <w:rsid w:val="1CA8148A"/>
    <w:rsid w:val="1CC150D4"/>
    <w:rsid w:val="1CD70B23"/>
    <w:rsid w:val="1CED6DD8"/>
    <w:rsid w:val="1D0317FE"/>
    <w:rsid w:val="1D296A03"/>
    <w:rsid w:val="1D382D82"/>
    <w:rsid w:val="1D4A4435"/>
    <w:rsid w:val="1D596C1F"/>
    <w:rsid w:val="1D9B7CAF"/>
    <w:rsid w:val="1DD45C20"/>
    <w:rsid w:val="1DF963A6"/>
    <w:rsid w:val="1E012C2E"/>
    <w:rsid w:val="1E4C5CD8"/>
    <w:rsid w:val="1E69436A"/>
    <w:rsid w:val="1F064B45"/>
    <w:rsid w:val="1F172AC9"/>
    <w:rsid w:val="1F20466C"/>
    <w:rsid w:val="1F3D5D67"/>
    <w:rsid w:val="1F4914FC"/>
    <w:rsid w:val="1F537329"/>
    <w:rsid w:val="1FB34563"/>
    <w:rsid w:val="1FC30418"/>
    <w:rsid w:val="1FEC269A"/>
    <w:rsid w:val="1FFF0585"/>
    <w:rsid w:val="20480D0E"/>
    <w:rsid w:val="208E5689"/>
    <w:rsid w:val="20946C3C"/>
    <w:rsid w:val="209E05F3"/>
    <w:rsid w:val="20BD224F"/>
    <w:rsid w:val="20CB5472"/>
    <w:rsid w:val="20FA39C6"/>
    <w:rsid w:val="218527F3"/>
    <w:rsid w:val="218E44CF"/>
    <w:rsid w:val="21AD4F92"/>
    <w:rsid w:val="21CD1190"/>
    <w:rsid w:val="21E64BDC"/>
    <w:rsid w:val="2211644E"/>
    <w:rsid w:val="221C7A1C"/>
    <w:rsid w:val="22203DC6"/>
    <w:rsid w:val="22325497"/>
    <w:rsid w:val="226741B8"/>
    <w:rsid w:val="22690D3D"/>
    <w:rsid w:val="22734061"/>
    <w:rsid w:val="22A9693F"/>
    <w:rsid w:val="22B61403"/>
    <w:rsid w:val="22E76571"/>
    <w:rsid w:val="235C2C9E"/>
    <w:rsid w:val="23720241"/>
    <w:rsid w:val="237957F3"/>
    <w:rsid w:val="23D40D77"/>
    <w:rsid w:val="240C7B89"/>
    <w:rsid w:val="24DB5972"/>
    <w:rsid w:val="24E3301F"/>
    <w:rsid w:val="24ED4CEE"/>
    <w:rsid w:val="24F243F3"/>
    <w:rsid w:val="25051593"/>
    <w:rsid w:val="25080E92"/>
    <w:rsid w:val="250F600E"/>
    <w:rsid w:val="252202C3"/>
    <w:rsid w:val="25675D44"/>
    <w:rsid w:val="25C51A0D"/>
    <w:rsid w:val="25EF3DCB"/>
    <w:rsid w:val="263410B9"/>
    <w:rsid w:val="267E61AE"/>
    <w:rsid w:val="26942B0B"/>
    <w:rsid w:val="26DE0402"/>
    <w:rsid w:val="27037402"/>
    <w:rsid w:val="27085D7B"/>
    <w:rsid w:val="271F0DE4"/>
    <w:rsid w:val="27E62B4E"/>
    <w:rsid w:val="2802141E"/>
    <w:rsid w:val="282B1738"/>
    <w:rsid w:val="286C2C91"/>
    <w:rsid w:val="28B17731"/>
    <w:rsid w:val="294B76D0"/>
    <w:rsid w:val="294F2968"/>
    <w:rsid w:val="2955339D"/>
    <w:rsid w:val="296A36AE"/>
    <w:rsid w:val="296C128F"/>
    <w:rsid w:val="2974391C"/>
    <w:rsid w:val="297B3A9A"/>
    <w:rsid w:val="298A2CBD"/>
    <w:rsid w:val="298E0699"/>
    <w:rsid w:val="29CE65A9"/>
    <w:rsid w:val="29F155DE"/>
    <w:rsid w:val="29F16E26"/>
    <w:rsid w:val="29F30D43"/>
    <w:rsid w:val="2A2D4943"/>
    <w:rsid w:val="2A4467CD"/>
    <w:rsid w:val="2A5C3764"/>
    <w:rsid w:val="2A785DAF"/>
    <w:rsid w:val="2AA26FB9"/>
    <w:rsid w:val="2AB96610"/>
    <w:rsid w:val="2B1D7DA9"/>
    <w:rsid w:val="2B2254E3"/>
    <w:rsid w:val="2B5338B2"/>
    <w:rsid w:val="2B75757C"/>
    <w:rsid w:val="2BD16759"/>
    <w:rsid w:val="2BE315B0"/>
    <w:rsid w:val="2C090E91"/>
    <w:rsid w:val="2C0D6BE1"/>
    <w:rsid w:val="2CBF201D"/>
    <w:rsid w:val="2CCB2770"/>
    <w:rsid w:val="2CE54946"/>
    <w:rsid w:val="2D093B30"/>
    <w:rsid w:val="2D0B3DFA"/>
    <w:rsid w:val="2D0F01B1"/>
    <w:rsid w:val="2D213D10"/>
    <w:rsid w:val="2D3438F6"/>
    <w:rsid w:val="2D4073C6"/>
    <w:rsid w:val="2D4F5C2E"/>
    <w:rsid w:val="2D530165"/>
    <w:rsid w:val="2D722B3B"/>
    <w:rsid w:val="2D7E5D05"/>
    <w:rsid w:val="2DC269DF"/>
    <w:rsid w:val="2DC915F3"/>
    <w:rsid w:val="2DCA7962"/>
    <w:rsid w:val="2DD5020F"/>
    <w:rsid w:val="2DF02CA4"/>
    <w:rsid w:val="2E2E6F5D"/>
    <w:rsid w:val="2E46470C"/>
    <w:rsid w:val="2E671A92"/>
    <w:rsid w:val="2ED8109D"/>
    <w:rsid w:val="2EF534D7"/>
    <w:rsid w:val="2F200202"/>
    <w:rsid w:val="2F2876F6"/>
    <w:rsid w:val="2F46248F"/>
    <w:rsid w:val="2F490B7B"/>
    <w:rsid w:val="2F4B6268"/>
    <w:rsid w:val="2F896019"/>
    <w:rsid w:val="2FAA135A"/>
    <w:rsid w:val="2FF04B2D"/>
    <w:rsid w:val="3009205C"/>
    <w:rsid w:val="307A0EE7"/>
    <w:rsid w:val="30931A98"/>
    <w:rsid w:val="30F40C92"/>
    <w:rsid w:val="311547EF"/>
    <w:rsid w:val="311E3616"/>
    <w:rsid w:val="31872DC1"/>
    <w:rsid w:val="31886E89"/>
    <w:rsid w:val="318E63F5"/>
    <w:rsid w:val="31A02572"/>
    <w:rsid w:val="31AE5093"/>
    <w:rsid w:val="31C00C6D"/>
    <w:rsid w:val="31D37743"/>
    <w:rsid w:val="32146967"/>
    <w:rsid w:val="325B4961"/>
    <w:rsid w:val="325B6344"/>
    <w:rsid w:val="32B13765"/>
    <w:rsid w:val="32D14285"/>
    <w:rsid w:val="32E71ECB"/>
    <w:rsid w:val="332907DD"/>
    <w:rsid w:val="338A0FFE"/>
    <w:rsid w:val="33AB3641"/>
    <w:rsid w:val="33E30C00"/>
    <w:rsid w:val="33F60C09"/>
    <w:rsid w:val="34321301"/>
    <w:rsid w:val="34350BD2"/>
    <w:rsid w:val="34516FBA"/>
    <w:rsid w:val="34551588"/>
    <w:rsid w:val="3471524D"/>
    <w:rsid w:val="347F645A"/>
    <w:rsid w:val="348D0DE0"/>
    <w:rsid w:val="34911649"/>
    <w:rsid w:val="34E72E66"/>
    <w:rsid w:val="34F40A36"/>
    <w:rsid w:val="34FA1754"/>
    <w:rsid w:val="35402132"/>
    <w:rsid w:val="355359F9"/>
    <w:rsid w:val="35A77A8C"/>
    <w:rsid w:val="35AE03AF"/>
    <w:rsid w:val="36371193"/>
    <w:rsid w:val="36407D2B"/>
    <w:rsid w:val="364345B5"/>
    <w:rsid w:val="365F1F6A"/>
    <w:rsid w:val="36B96A8A"/>
    <w:rsid w:val="36BD137C"/>
    <w:rsid w:val="36C4095C"/>
    <w:rsid w:val="36D665C6"/>
    <w:rsid w:val="36E74A1D"/>
    <w:rsid w:val="36FF34B4"/>
    <w:rsid w:val="371343A8"/>
    <w:rsid w:val="37477009"/>
    <w:rsid w:val="374F7E57"/>
    <w:rsid w:val="37CF7A21"/>
    <w:rsid w:val="37D57F4F"/>
    <w:rsid w:val="37EE16AA"/>
    <w:rsid w:val="37F7266B"/>
    <w:rsid w:val="380E3623"/>
    <w:rsid w:val="38293142"/>
    <w:rsid w:val="382E145E"/>
    <w:rsid w:val="383C1E9A"/>
    <w:rsid w:val="386155D5"/>
    <w:rsid w:val="38661408"/>
    <w:rsid w:val="386E77F0"/>
    <w:rsid w:val="38786E78"/>
    <w:rsid w:val="38EC5821"/>
    <w:rsid w:val="39126689"/>
    <w:rsid w:val="398E5D32"/>
    <w:rsid w:val="39D53196"/>
    <w:rsid w:val="39DD6B39"/>
    <w:rsid w:val="3A1E4A9F"/>
    <w:rsid w:val="3A8C542C"/>
    <w:rsid w:val="3A9C5E58"/>
    <w:rsid w:val="3AB2466D"/>
    <w:rsid w:val="3B6D6C9D"/>
    <w:rsid w:val="3B865549"/>
    <w:rsid w:val="3B991527"/>
    <w:rsid w:val="3BE555DB"/>
    <w:rsid w:val="3BEA3AE0"/>
    <w:rsid w:val="3C1A2E75"/>
    <w:rsid w:val="3C2035E8"/>
    <w:rsid w:val="3C357C06"/>
    <w:rsid w:val="3C394411"/>
    <w:rsid w:val="3C882E04"/>
    <w:rsid w:val="3C982E98"/>
    <w:rsid w:val="3CAD2DC3"/>
    <w:rsid w:val="3CB44FCF"/>
    <w:rsid w:val="3CC35212"/>
    <w:rsid w:val="3CEE31DC"/>
    <w:rsid w:val="3CF879FA"/>
    <w:rsid w:val="3D0671F3"/>
    <w:rsid w:val="3D082EDD"/>
    <w:rsid w:val="3D4E762B"/>
    <w:rsid w:val="3D501F70"/>
    <w:rsid w:val="3D645AF4"/>
    <w:rsid w:val="3D6550CA"/>
    <w:rsid w:val="3D7441A3"/>
    <w:rsid w:val="3DBA36D0"/>
    <w:rsid w:val="3DF1231A"/>
    <w:rsid w:val="3E3A3AB4"/>
    <w:rsid w:val="3E506F79"/>
    <w:rsid w:val="3E7A2CFB"/>
    <w:rsid w:val="3EA06961"/>
    <w:rsid w:val="3EA34825"/>
    <w:rsid w:val="3EC863AC"/>
    <w:rsid w:val="3EDA1A09"/>
    <w:rsid w:val="3F0931B0"/>
    <w:rsid w:val="3F2E715B"/>
    <w:rsid w:val="3F4F0980"/>
    <w:rsid w:val="3F801576"/>
    <w:rsid w:val="3F913ED8"/>
    <w:rsid w:val="3FA40B6F"/>
    <w:rsid w:val="3FAB70CF"/>
    <w:rsid w:val="3FD87116"/>
    <w:rsid w:val="3FFE6992"/>
    <w:rsid w:val="40064AB6"/>
    <w:rsid w:val="40163A63"/>
    <w:rsid w:val="40176759"/>
    <w:rsid w:val="40562FE5"/>
    <w:rsid w:val="405946F0"/>
    <w:rsid w:val="40857B77"/>
    <w:rsid w:val="409048C4"/>
    <w:rsid w:val="40AC2ECC"/>
    <w:rsid w:val="40C54122"/>
    <w:rsid w:val="40DC2D46"/>
    <w:rsid w:val="41005647"/>
    <w:rsid w:val="41091B17"/>
    <w:rsid w:val="41105033"/>
    <w:rsid w:val="412C3BD7"/>
    <w:rsid w:val="41605A1F"/>
    <w:rsid w:val="417750E6"/>
    <w:rsid w:val="41782D13"/>
    <w:rsid w:val="417E026D"/>
    <w:rsid w:val="41BC38A5"/>
    <w:rsid w:val="41CD1BEB"/>
    <w:rsid w:val="42180E61"/>
    <w:rsid w:val="423A4B22"/>
    <w:rsid w:val="425713DC"/>
    <w:rsid w:val="42580031"/>
    <w:rsid w:val="425A2CB9"/>
    <w:rsid w:val="42654D34"/>
    <w:rsid w:val="426C2B05"/>
    <w:rsid w:val="42702626"/>
    <w:rsid w:val="427A637F"/>
    <w:rsid w:val="429548C4"/>
    <w:rsid w:val="42C80727"/>
    <w:rsid w:val="43032078"/>
    <w:rsid w:val="4307753C"/>
    <w:rsid w:val="43267716"/>
    <w:rsid w:val="43313553"/>
    <w:rsid w:val="43477794"/>
    <w:rsid w:val="435622E8"/>
    <w:rsid w:val="435C757A"/>
    <w:rsid w:val="435F7ABD"/>
    <w:rsid w:val="43750552"/>
    <w:rsid w:val="438538D0"/>
    <w:rsid w:val="43CB7E17"/>
    <w:rsid w:val="43EF2FB1"/>
    <w:rsid w:val="43F01D97"/>
    <w:rsid w:val="43FA10BD"/>
    <w:rsid w:val="440C5E17"/>
    <w:rsid w:val="442639F8"/>
    <w:rsid w:val="442D31C6"/>
    <w:rsid w:val="44C54B99"/>
    <w:rsid w:val="45014809"/>
    <w:rsid w:val="450B155F"/>
    <w:rsid w:val="45253C5E"/>
    <w:rsid w:val="4555531B"/>
    <w:rsid w:val="455B33A5"/>
    <w:rsid w:val="457F02E8"/>
    <w:rsid w:val="4593050D"/>
    <w:rsid w:val="459D438A"/>
    <w:rsid w:val="45D739C1"/>
    <w:rsid w:val="45DA6D7F"/>
    <w:rsid w:val="45F51880"/>
    <w:rsid w:val="46142846"/>
    <w:rsid w:val="461F6CA9"/>
    <w:rsid w:val="462F7ECF"/>
    <w:rsid w:val="463351B6"/>
    <w:rsid w:val="4633666C"/>
    <w:rsid w:val="46555C55"/>
    <w:rsid w:val="46605447"/>
    <w:rsid w:val="46AF29A0"/>
    <w:rsid w:val="46B34C00"/>
    <w:rsid w:val="46B55AEE"/>
    <w:rsid w:val="46C655F9"/>
    <w:rsid w:val="472838C4"/>
    <w:rsid w:val="474354C0"/>
    <w:rsid w:val="478F14B0"/>
    <w:rsid w:val="47AC1EFC"/>
    <w:rsid w:val="47FF5484"/>
    <w:rsid w:val="47FF6E90"/>
    <w:rsid w:val="48092CB0"/>
    <w:rsid w:val="48192F78"/>
    <w:rsid w:val="493A2D00"/>
    <w:rsid w:val="4A16706C"/>
    <w:rsid w:val="4A256A46"/>
    <w:rsid w:val="4A35709C"/>
    <w:rsid w:val="4A9903AA"/>
    <w:rsid w:val="4ABA5561"/>
    <w:rsid w:val="4AD808BF"/>
    <w:rsid w:val="4AEA7618"/>
    <w:rsid w:val="4B0B636F"/>
    <w:rsid w:val="4B102581"/>
    <w:rsid w:val="4B3B7087"/>
    <w:rsid w:val="4B7B1714"/>
    <w:rsid w:val="4B8F0CDB"/>
    <w:rsid w:val="4BC627D5"/>
    <w:rsid w:val="4BCE772F"/>
    <w:rsid w:val="4BD06E97"/>
    <w:rsid w:val="4BE63901"/>
    <w:rsid w:val="4BE72C3E"/>
    <w:rsid w:val="4BEF68DD"/>
    <w:rsid w:val="4C283EBE"/>
    <w:rsid w:val="4C353BF3"/>
    <w:rsid w:val="4C6C3CF7"/>
    <w:rsid w:val="4C7B5D7C"/>
    <w:rsid w:val="4C957D14"/>
    <w:rsid w:val="4CAD2366"/>
    <w:rsid w:val="4CF50308"/>
    <w:rsid w:val="4CF663D4"/>
    <w:rsid w:val="4CFD3864"/>
    <w:rsid w:val="4D091F85"/>
    <w:rsid w:val="4D2437DD"/>
    <w:rsid w:val="4D545917"/>
    <w:rsid w:val="4D6B053D"/>
    <w:rsid w:val="4DC04958"/>
    <w:rsid w:val="4DEE388A"/>
    <w:rsid w:val="4DFC20CE"/>
    <w:rsid w:val="4E426EAE"/>
    <w:rsid w:val="4E4C1153"/>
    <w:rsid w:val="4E8F5236"/>
    <w:rsid w:val="4EB610A9"/>
    <w:rsid w:val="4ED14877"/>
    <w:rsid w:val="4EF329B9"/>
    <w:rsid w:val="4EFD5859"/>
    <w:rsid w:val="4F0A6CD0"/>
    <w:rsid w:val="4F0D0721"/>
    <w:rsid w:val="4F132029"/>
    <w:rsid w:val="4F2E3990"/>
    <w:rsid w:val="4F463C54"/>
    <w:rsid w:val="4F5A3568"/>
    <w:rsid w:val="4F612248"/>
    <w:rsid w:val="4F63354A"/>
    <w:rsid w:val="4F9A35A9"/>
    <w:rsid w:val="4F9B2BD5"/>
    <w:rsid w:val="4FA87E18"/>
    <w:rsid w:val="4FDE4459"/>
    <w:rsid w:val="4FDF1D2D"/>
    <w:rsid w:val="4FE173BA"/>
    <w:rsid w:val="5020225E"/>
    <w:rsid w:val="50363EAE"/>
    <w:rsid w:val="50437F2E"/>
    <w:rsid w:val="50484627"/>
    <w:rsid w:val="50535B9A"/>
    <w:rsid w:val="506E7A4F"/>
    <w:rsid w:val="50944111"/>
    <w:rsid w:val="50A100C5"/>
    <w:rsid w:val="50A373E8"/>
    <w:rsid w:val="50A54659"/>
    <w:rsid w:val="50A552F6"/>
    <w:rsid w:val="50C50A50"/>
    <w:rsid w:val="50CB5493"/>
    <w:rsid w:val="50CC248F"/>
    <w:rsid w:val="50FC4DA8"/>
    <w:rsid w:val="51315A8A"/>
    <w:rsid w:val="513B3E68"/>
    <w:rsid w:val="51422E14"/>
    <w:rsid w:val="51663D91"/>
    <w:rsid w:val="517565C1"/>
    <w:rsid w:val="517A2F88"/>
    <w:rsid w:val="51885510"/>
    <w:rsid w:val="51B41F3C"/>
    <w:rsid w:val="51C97F80"/>
    <w:rsid w:val="51DD1B89"/>
    <w:rsid w:val="52334156"/>
    <w:rsid w:val="52551410"/>
    <w:rsid w:val="529E4779"/>
    <w:rsid w:val="52B8123E"/>
    <w:rsid w:val="52D4327E"/>
    <w:rsid w:val="52DC4ED8"/>
    <w:rsid w:val="52E25BFB"/>
    <w:rsid w:val="530F69D0"/>
    <w:rsid w:val="533960B0"/>
    <w:rsid w:val="53831F73"/>
    <w:rsid w:val="53BF3793"/>
    <w:rsid w:val="53C308F4"/>
    <w:rsid w:val="53D64753"/>
    <w:rsid w:val="53FB4AA6"/>
    <w:rsid w:val="542B3971"/>
    <w:rsid w:val="54322748"/>
    <w:rsid w:val="546B4646"/>
    <w:rsid w:val="546C36F5"/>
    <w:rsid w:val="547D789C"/>
    <w:rsid w:val="5494485A"/>
    <w:rsid w:val="54A2350E"/>
    <w:rsid w:val="54C40510"/>
    <w:rsid w:val="54DD6198"/>
    <w:rsid w:val="54F43BC3"/>
    <w:rsid w:val="55413F79"/>
    <w:rsid w:val="554A6079"/>
    <w:rsid w:val="554B1254"/>
    <w:rsid w:val="556137FF"/>
    <w:rsid w:val="5583217E"/>
    <w:rsid w:val="5593645A"/>
    <w:rsid w:val="55FC2F83"/>
    <w:rsid w:val="560C1580"/>
    <w:rsid w:val="560F6C66"/>
    <w:rsid w:val="56287FA8"/>
    <w:rsid w:val="562C6A5B"/>
    <w:rsid w:val="56621460"/>
    <w:rsid w:val="56721988"/>
    <w:rsid w:val="567422D2"/>
    <w:rsid w:val="567F2067"/>
    <w:rsid w:val="56816A88"/>
    <w:rsid w:val="56912B93"/>
    <w:rsid w:val="56927CD7"/>
    <w:rsid w:val="56AD3D58"/>
    <w:rsid w:val="56B14831"/>
    <w:rsid w:val="56CC4507"/>
    <w:rsid w:val="56FE09A1"/>
    <w:rsid w:val="570A1702"/>
    <w:rsid w:val="57130DDB"/>
    <w:rsid w:val="572B4C45"/>
    <w:rsid w:val="573B7A5A"/>
    <w:rsid w:val="5799311D"/>
    <w:rsid w:val="57CA65F8"/>
    <w:rsid w:val="57E0414C"/>
    <w:rsid w:val="58154F81"/>
    <w:rsid w:val="587E1282"/>
    <w:rsid w:val="58834C2B"/>
    <w:rsid w:val="58A425B8"/>
    <w:rsid w:val="58A95DB1"/>
    <w:rsid w:val="58B20292"/>
    <w:rsid w:val="58F83BBD"/>
    <w:rsid w:val="58F9219A"/>
    <w:rsid w:val="59327BEE"/>
    <w:rsid w:val="594144DF"/>
    <w:rsid w:val="59AA7017"/>
    <w:rsid w:val="59D70720"/>
    <w:rsid w:val="5A321A01"/>
    <w:rsid w:val="5A58095E"/>
    <w:rsid w:val="5A5E0930"/>
    <w:rsid w:val="5A6915C4"/>
    <w:rsid w:val="5A880CB2"/>
    <w:rsid w:val="5A8C7B27"/>
    <w:rsid w:val="5AB73951"/>
    <w:rsid w:val="5AD8703A"/>
    <w:rsid w:val="5AF55262"/>
    <w:rsid w:val="5B062CE0"/>
    <w:rsid w:val="5B274909"/>
    <w:rsid w:val="5B45326D"/>
    <w:rsid w:val="5B4672E2"/>
    <w:rsid w:val="5B46781C"/>
    <w:rsid w:val="5BA7646B"/>
    <w:rsid w:val="5BDE1AFA"/>
    <w:rsid w:val="5C317B86"/>
    <w:rsid w:val="5C9F0EC4"/>
    <w:rsid w:val="5CC71FF7"/>
    <w:rsid w:val="5CFD1C22"/>
    <w:rsid w:val="5D213B63"/>
    <w:rsid w:val="5D424C9C"/>
    <w:rsid w:val="5D7719D5"/>
    <w:rsid w:val="5D9A4D1B"/>
    <w:rsid w:val="5DA815B8"/>
    <w:rsid w:val="5DF93F2D"/>
    <w:rsid w:val="5DF95E72"/>
    <w:rsid w:val="5E1F24F9"/>
    <w:rsid w:val="5E31497F"/>
    <w:rsid w:val="5E75705E"/>
    <w:rsid w:val="5F0209CA"/>
    <w:rsid w:val="5F4A0598"/>
    <w:rsid w:val="5FA0774F"/>
    <w:rsid w:val="5FBB0B89"/>
    <w:rsid w:val="5FDD62E4"/>
    <w:rsid w:val="600E4A41"/>
    <w:rsid w:val="602E6F59"/>
    <w:rsid w:val="603E7C8E"/>
    <w:rsid w:val="60497773"/>
    <w:rsid w:val="606310D6"/>
    <w:rsid w:val="60DE4093"/>
    <w:rsid w:val="6104215A"/>
    <w:rsid w:val="618F3641"/>
    <w:rsid w:val="61A04CAB"/>
    <w:rsid w:val="61AE3329"/>
    <w:rsid w:val="61EC1FE0"/>
    <w:rsid w:val="620279A2"/>
    <w:rsid w:val="62472DE4"/>
    <w:rsid w:val="62564FA3"/>
    <w:rsid w:val="62567581"/>
    <w:rsid w:val="6277512A"/>
    <w:rsid w:val="628E6242"/>
    <w:rsid w:val="63064C31"/>
    <w:rsid w:val="63075B70"/>
    <w:rsid w:val="631113CB"/>
    <w:rsid w:val="63224B7C"/>
    <w:rsid w:val="633F6483"/>
    <w:rsid w:val="63A243AD"/>
    <w:rsid w:val="63AC4498"/>
    <w:rsid w:val="63EB6232"/>
    <w:rsid w:val="641F05A0"/>
    <w:rsid w:val="64404869"/>
    <w:rsid w:val="649E0A77"/>
    <w:rsid w:val="64D75F29"/>
    <w:rsid w:val="64E315BC"/>
    <w:rsid w:val="653B751C"/>
    <w:rsid w:val="65486730"/>
    <w:rsid w:val="658E56F0"/>
    <w:rsid w:val="65CE4302"/>
    <w:rsid w:val="65E937C2"/>
    <w:rsid w:val="65F7724C"/>
    <w:rsid w:val="661223DF"/>
    <w:rsid w:val="664F6964"/>
    <w:rsid w:val="66765872"/>
    <w:rsid w:val="66833198"/>
    <w:rsid w:val="66D2647C"/>
    <w:rsid w:val="66E62D15"/>
    <w:rsid w:val="674B23D6"/>
    <w:rsid w:val="67885481"/>
    <w:rsid w:val="67A8550B"/>
    <w:rsid w:val="67BB3DFE"/>
    <w:rsid w:val="67F74F18"/>
    <w:rsid w:val="68026E8C"/>
    <w:rsid w:val="680A306D"/>
    <w:rsid w:val="684057B3"/>
    <w:rsid w:val="68406425"/>
    <w:rsid w:val="68545195"/>
    <w:rsid w:val="68754CCC"/>
    <w:rsid w:val="68B72B98"/>
    <w:rsid w:val="68BE06D2"/>
    <w:rsid w:val="68F1233D"/>
    <w:rsid w:val="691C281B"/>
    <w:rsid w:val="692E3389"/>
    <w:rsid w:val="695B1C43"/>
    <w:rsid w:val="69A12850"/>
    <w:rsid w:val="69A578CA"/>
    <w:rsid w:val="69A715F7"/>
    <w:rsid w:val="69AF2C01"/>
    <w:rsid w:val="69B741EB"/>
    <w:rsid w:val="69BF09AD"/>
    <w:rsid w:val="69C52535"/>
    <w:rsid w:val="69F86C81"/>
    <w:rsid w:val="69F91E4C"/>
    <w:rsid w:val="6A053BF4"/>
    <w:rsid w:val="6A086290"/>
    <w:rsid w:val="6A0F5D26"/>
    <w:rsid w:val="6A854BAA"/>
    <w:rsid w:val="6A8C2D99"/>
    <w:rsid w:val="6A9F3E61"/>
    <w:rsid w:val="6ABA376A"/>
    <w:rsid w:val="6AD15C4F"/>
    <w:rsid w:val="6B370D9C"/>
    <w:rsid w:val="6B3D058A"/>
    <w:rsid w:val="6B771169"/>
    <w:rsid w:val="6B92682D"/>
    <w:rsid w:val="6BA93394"/>
    <w:rsid w:val="6BD04175"/>
    <w:rsid w:val="6C1B6B93"/>
    <w:rsid w:val="6C3D3B72"/>
    <w:rsid w:val="6C672F88"/>
    <w:rsid w:val="6C723C47"/>
    <w:rsid w:val="6C8C58A9"/>
    <w:rsid w:val="6CF355B6"/>
    <w:rsid w:val="6CF95D76"/>
    <w:rsid w:val="6D0C13C4"/>
    <w:rsid w:val="6D137087"/>
    <w:rsid w:val="6D156B14"/>
    <w:rsid w:val="6D2C3C41"/>
    <w:rsid w:val="6D4B1E0A"/>
    <w:rsid w:val="6D575ABA"/>
    <w:rsid w:val="6D6D0733"/>
    <w:rsid w:val="6D967032"/>
    <w:rsid w:val="6DBE7CF5"/>
    <w:rsid w:val="6DEB0015"/>
    <w:rsid w:val="6DEB2392"/>
    <w:rsid w:val="6E3A4724"/>
    <w:rsid w:val="6E49506F"/>
    <w:rsid w:val="6E7705D9"/>
    <w:rsid w:val="6EFA0E1E"/>
    <w:rsid w:val="6EFC065A"/>
    <w:rsid w:val="6F147652"/>
    <w:rsid w:val="6F505C16"/>
    <w:rsid w:val="6F5A2F04"/>
    <w:rsid w:val="6F6F6285"/>
    <w:rsid w:val="6F8F17E5"/>
    <w:rsid w:val="6FA3193D"/>
    <w:rsid w:val="6FC237AD"/>
    <w:rsid w:val="6FFA164E"/>
    <w:rsid w:val="703F45D4"/>
    <w:rsid w:val="70442A5A"/>
    <w:rsid w:val="70814BED"/>
    <w:rsid w:val="710850F1"/>
    <w:rsid w:val="7175419A"/>
    <w:rsid w:val="71832DD1"/>
    <w:rsid w:val="71AB5C99"/>
    <w:rsid w:val="71E93961"/>
    <w:rsid w:val="71ED1E60"/>
    <w:rsid w:val="720F6FAF"/>
    <w:rsid w:val="721269F3"/>
    <w:rsid w:val="721D03A0"/>
    <w:rsid w:val="722D6679"/>
    <w:rsid w:val="725C6D25"/>
    <w:rsid w:val="72E41979"/>
    <w:rsid w:val="7312206A"/>
    <w:rsid w:val="73122436"/>
    <w:rsid w:val="73562500"/>
    <w:rsid w:val="735A7C31"/>
    <w:rsid w:val="73672B9C"/>
    <w:rsid w:val="736D3445"/>
    <w:rsid w:val="739E6CC4"/>
    <w:rsid w:val="73A76F64"/>
    <w:rsid w:val="73BA0012"/>
    <w:rsid w:val="73CF3691"/>
    <w:rsid w:val="74266523"/>
    <w:rsid w:val="74325BC5"/>
    <w:rsid w:val="74795BDB"/>
    <w:rsid w:val="749D051A"/>
    <w:rsid w:val="74CA7D97"/>
    <w:rsid w:val="74E220A3"/>
    <w:rsid w:val="74F72152"/>
    <w:rsid w:val="75473457"/>
    <w:rsid w:val="75556648"/>
    <w:rsid w:val="75DC1E27"/>
    <w:rsid w:val="75E60538"/>
    <w:rsid w:val="769963A2"/>
    <w:rsid w:val="76DB48A7"/>
    <w:rsid w:val="76FC5A8F"/>
    <w:rsid w:val="77243EB3"/>
    <w:rsid w:val="773C0B17"/>
    <w:rsid w:val="779D4BFE"/>
    <w:rsid w:val="77A35060"/>
    <w:rsid w:val="77AF6E95"/>
    <w:rsid w:val="77D04F10"/>
    <w:rsid w:val="77F923B9"/>
    <w:rsid w:val="787E735B"/>
    <w:rsid w:val="78992742"/>
    <w:rsid w:val="78B260EE"/>
    <w:rsid w:val="78B450E6"/>
    <w:rsid w:val="78D25AC7"/>
    <w:rsid w:val="790D4D36"/>
    <w:rsid w:val="79166267"/>
    <w:rsid w:val="79252B17"/>
    <w:rsid w:val="7953145B"/>
    <w:rsid w:val="797637F3"/>
    <w:rsid w:val="797A667D"/>
    <w:rsid w:val="797E5ECA"/>
    <w:rsid w:val="79950679"/>
    <w:rsid w:val="79A13D8C"/>
    <w:rsid w:val="79BB287D"/>
    <w:rsid w:val="79C04775"/>
    <w:rsid w:val="7A0F5F56"/>
    <w:rsid w:val="7A2A5100"/>
    <w:rsid w:val="7A3507F6"/>
    <w:rsid w:val="7A3B2F76"/>
    <w:rsid w:val="7A525542"/>
    <w:rsid w:val="7A7D6526"/>
    <w:rsid w:val="7A8451FC"/>
    <w:rsid w:val="7A8D5991"/>
    <w:rsid w:val="7AAD1FBB"/>
    <w:rsid w:val="7AEE21ED"/>
    <w:rsid w:val="7B2A49F2"/>
    <w:rsid w:val="7B351AFA"/>
    <w:rsid w:val="7B386965"/>
    <w:rsid w:val="7B5514A5"/>
    <w:rsid w:val="7B7125C5"/>
    <w:rsid w:val="7BA4177C"/>
    <w:rsid w:val="7BB32F44"/>
    <w:rsid w:val="7BCE636C"/>
    <w:rsid w:val="7BE232EC"/>
    <w:rsid w:val="7BEB1AB4"/>
    <w:rsid w:val="7C176842"/>
    <w:rsid w:val="7C2E3A33"/>
    <w:rsid w:val="7C3A223B"/>
    <w:rsid w:val="7C470AAF"/>
    <w:rsid w:val="7CA61B3A"/>
    <w:rsid w:val="7CC77818"/>
    <w:rsid w:val="7CCA328D"/>
    <w:rsid w:val="7CFA0E28"/>
    <w:rsid w:val="7D095F67"/>
    <w:rsid w:val="7D4B238B"/>
    <w:rsid w:val="7D7045B0"/>
    <w:rsid w:val="7DB87774"/>
    <w:rsid w:val="7DF84ED8"/>
    <w:rsid w:val="7E64217A"/>
    <w:rsid w:val="7E6C4725"/>
    <w:rsid w:val="7E95490A"/>
    <w:rsid w:val="7E960D5A"/>
    <w:rsid w:val="7E9C6B52"/>
    <w:rsid w:val="7EB968B1"/>
    <w:rsid w:val="7F200D5C"/>
    <w:rsid w:val="7F4225EF"/>
    <w:rsid w:val="7F620ACB"/>
    <w:rsid w:val="7F7F6C7A"/>
    <w:rsid w:val="7FA73F44"/>
    <w:rsid w:val="7FE009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0"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basedOn w:val="1"/>
    <w:next w:val="1"/>
    <w:link w:val="42"/>
    <w:qFormat/>
    <w:uiPriority w:val="99"/>
    <w:pPr>
      <w:keepNext/>
      <w:keepLines/>
      <w:jc w:val="center"/>
      <w:outlineLvl w:val="0"/>
    </w:pPr>
    <w:rPr>
      <w:rFonts w:eastAsia="方正小标宋简体"/>
      <w:bCs/>
      <w:kern w:val="44"/>
      <w:sz w:val="32"/>
      <w:szCs w:val="44"/>
    </w:rPr>
  </w:style>
  <w:style w:type="paragraph" w:styleId="3">
    <w:name w:val="heading 2"/>
    <w:basedOn w:val="1"/>
    <w:next w:val="1"/>
    <w:link w:val="43"/>
    <w:qFormat/>
    <w:uiPriority w:val="9"/>
    <w:pPr>
      <w:keepNext/>
      <w:keepLines/>
      <w:jc w:val="center"/>
      <w:outlineLvl w:val="1"/>
    </w:pPr>
    <w:rPr>
      <w:rFonts w:ascii="Cambria" w:hAnsi="Cambria" w:eastAsia="方正小标宋简体"/>
      <w:bCs/>
      <w:sz w:val="28"/>
      <w:szCs w:val="32"/>
    </w:rPr>
  </w:style>
  <w:style w:type="paragraph" w:styleId="4">
    <w:name w:val="heading 3"/>
    <w:basedOn w:val="1"/>
    <w:next w:val="1"/>
    <w:link w:val="44"/>
    <w:qFormat/>
    <w:uiPriority w:val="9"/>
    <w:pPr>
      <w:keepNext/>
      <w:keepLines/>
      <w:jc w:val="center"/>
      <w:outlineLvl w:val="2"/>
    </w:pPr>
    <w:rPr>
      <w:rFonts w:eastAsia="黑体"/>
      <w:bCs/>
      <w:szCs w:val="32"/>
    </w:rPr>
  </w:style>
  <w:style w:type="paragraph" w:styleId="5">
    <w:name w:val="heading 4"/>
    <w:basedOn w:val="1"/>
    <w:next w:val="1"/>
    <w:link w:val="45"/>
    <w:qFormat/>
    <w:uiPriority w:val="0"/>
    <w:pPr>
      <w:keepNext/>
      <w:keepLines/>
      <w:spacing w:before="280" w:after="290" w:line="376" w:lineRule="auto"/>
      <w:outlineLvl w:val="3"/>
    </w:pPr>
    <w:rPr>
      <w:rFonts w:ascii="Calibri Light" w:hAnsi="Calibri Light"/>
      <w:b/>
      <w:bCs/>
      <w:kern w:val="2"/>
      <w:sz w:val="28"/>
      <w:szCs w:val="28"/>
    </w:rPr>
  </w:style>
  <w:style w:type="paragraph" w:styleId="6">
    <w:name w:val="heading 5"/>
    <w:basedOn w:val="1"/>
    <w:next w:val="1"/>
    <w:link w:val="46"/>
    <w:qFormat/>
    <w:uiPriority w:val="0"/>
    <w:pPr>
      <w:keepNext/>
      <w:keepLines/>
      <w:spacing w:before="280" w:after="290" w:line="376" w:lineRule="auto"/>
      <w:outlineLvl w:val="4"/>
    </w:pPr>
    <w:rPr>
      <w:b/>
      <w:bCs/>
      <w:kern w:val="2"/>
      <w:sz w:val="28"/>
      <w:szCs w:val="28"/>
    </w:rPr>
  </w:style>
  <w:style w:type="paragraph" w:styleId="7">
    <w:name w:val="heading 6"/>
    <w:basedOn w:val="1"/>
    <w:next w:val="1"/>
    <w:link w:val="47"/>
    <w:qFormat/>
    <w:uiPriority w:val="0"/>
    <w:pPr>
      <w:keepNext/>
      <w:keepLines/>
      <w:spacing w:before="240" w:after="64" w:line="320" w:lineRule="auto"/>
      <w:outlineLvl w:val="5"/>
    </w:pPr>
    <w:rPr>
      <w:rFonts w:ascii="Calibri Light" w:hAnsi="Calibri Light"/>
      <w:b/>
      <w:bCs/>
      <w:kern w:val="2"/>
    </w:rPr>
  </w:style>
  <w:style w:type="paragraph" w:styleId="8">
    <w:name w:val="heading 7"/>
    <w:basedOn w:val="1"/>
    <w:next w:val="1"/>
    <w:link w:val="48"/>
    <w:qFormat/>
    <w:uiPriority w:val="0"/>
    <w:pPr>
      <w:keepNext/>
      <w:keepLines/>
      <w:tabs>
        <w:tab w:val="left" w:pos="432"/>
      </w:tabs>
      <w:spacing w:before="240" w:after="64" w:line="320" w:lineRule="auto"/>
      <w:ind w:left="1296" w:hanging="1296"/>
      <w:outlineLvl w:val="6"/>
    </w:pPr>
    <w:rPr>
      <w:rFonts w:ascii="Calibri" w:hAnsi="Calibri"/>
      <w:b/>
      <w:bCs/>
      <w:kern w:val="2"/>
      <w:lang w:val="zh-CN"/>
    </w:rPr>
  </w:style>
  <w:style w:type="paragraph" w:styleId="9">
    <w:name w:val="heading 8"/>
    <w:basedOn w:val="1"/>
    <w:next w:val="1"/>
    <w:link w:val="49"/>
    <w:qFormat/>
    <w:uiPriority w:val="0"/>
    <w:pPr>
      <w:keepNext/>
      <w:keepLines/>
      <w:tabs>
        <w:tab w:val="left" w:pos="432"/>
      </w:tabs>
      <w:spacing w:before="240" w:after="64" w:line="320" w:lineRule="auto"/>
      <w:ind w:left="1440" w:hanging="1440"/>
      <w:outlineLvl w:val="7"/>
    </w:pPr>
    <w:rPr>
      <w:rFonts w:ascii="Arial" w:hAnsi="Arial" w:eastAsia="黑体"/>
      <w:kern w:val="2"/>
      <w:lang w:val="zh-CN"/>
    </w:rPr>
  </w:style>
  <w:style w:type="paragraph" w:styleId="10">
    <w:name w:val="heading 9"/>
    <w:basedOn w:val="1"/>
    <w:next w:val="1"/>
    <w:link w:val="50"/>
    <w:qFormat/>
    <w:uiPriority w:val="0"/>
    <w:pPr>
      <w:keepNext/>
      <w:keepLines/>
      <w:tabs>
        <w:tab w:val="left" w:pos="432"/>
      </w:tabs>
      <w:spacing w:before="240" w:after="64" w:line="320" w:lineRule="auto"/>
      <w:ind w:left="1584" w:hanging="1584"/>
      <w:outlineLvl w:val="8"/>
    </w:pPr>
    <w:rPr>
      <w:rFonts w:ascii="Arial" w:hAnsi="Arial" w:eastAsia="黑体"/>
      <w:kern w:val="2"/>
      <w:sz w:val="21"/>
      <w:szCs w:val="21"/>
      <w:lang w:val="zh-CN"/>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table of authorities"/>
    <w:basedOn w:val="1"/>
    <w:next w:val="1"/>
    <w:unhideWhenUsed/>
    <w:qFormat/>
    <w:uiPriority w:val="99"/>
    <w:pPr>
      <w:widowControl w:val="0"/>
      <w:spacing w:before="100" w:beforeAutospacing="1" w:after="100" w:afterAutospacing="1" w:line="360" w:lineRule="auto"/>
      <w:ind w:left="420" w:leftChars="200"/>
      <w:jc w:val="both"/>
    </w:pPr>
    <w:rPr>
      <w:kern w:val="2"/>
      <w:sz w:val="21"/>
    </w:rPr>
  </w:style>
  <w:style w:type="paragraph" w:styleId="12">
    <w:name w:val="Normal Indent"/>
    <w:basedOn w:val="1"/>
    <w:next w:val="1"/>
    <w:link w:val="54"/>
    <w:qFormat/>
    <w:uiPriority w:val="99"/>
    <w:pPr>
      <w:ind w:firstLine="420" w:firstLineChars="200"/>
    </w:pPr>
    <w:rPr>
      <w:rFonts w:asciiTheme="minorHAnsi" w:hAnsiTheme="minorHAnsi" w:cstheme="minorBidi"/>
      <w:kern w:val="2"/>
      <w:sz w:val="21"/>
    </w:rPr>
  </w:style>
  <w:style w:type="paragraph" w:styleId="13">
    <w:name w:val="Document Map"/>
    <w:basedOn w:val="1"/>
    <w:link w:val="64"/>
    <w:qFormat/>
    <w:uiPriority w:val="99"/>
    <w:rPr>
      <w:rFonts w:ascii="宋体" w:hAnsiTheme="minorHAnsi" w:cstheme="minorBidi"/>
      <w:kern w:val="2"/>
      <w:sz w:val="18"/>
      <w:szCs w:val="18"/>
    </w:rPr>
  </w:style>
  <w:style w:type="paragraph" w:styleId="14">
    <w:name w:val="annotation text"/>
    <w:basedOn w:val="1"/>
    <w:link w:val="61"/>
    <w:qFormat/>
    <w:uiPriority w:val="0"/>
    <w:rPr>
      <w:rFonts w:ascii="Calibri" w:hAnsi="Calibri" w:cstheme="minorBidi"/>
      <w:kern w:val="2"/>
      <w:sz w:val="21"/>
      <w:szCs w:val="22"/>
    </w:rPr>
  </w:style>
  <w:style w:type="paragraph" w:styleId="15">
    <w:name w:val="Body Text"/>
    <w:basedOn w:val="1"/>
    <w:next w:val="1"/>
    <w:link w:val="53"/>
    <w:qFormat/>
    <w:uiPriority w:val="99"/>
    <w:pPr>
      <w:spacing w:after="120"/>
    </w:pPr>
    <w:rPr>
      <w:rFonts w:ascii="Calibri" w:hAnsi="Calibri" w:cstheme="minorBidi"/>
      <w:kern w:val="2"/>
      <w:sz w:val="21"/>
      <w:szCs w:val="22"/>
    </w:rPr>
  </w:style>
  <w:style w:type="paragraph" w:styleId="16">
    <w:name w:val="Body Text Indent"/>
    <w:basedOn w:val="1"/>
    <w:next w:val="1"/>
    <w:link w:val="67"/>
    <w:qFormat/>
    <w:uiPriority w:val="99"/>
    <w:pPr>
      <w:spacing w:line="380" w:lineRule="exact"/>
      <w:ind w:firstLine="480"/>
    </w:pPr>
    <w:rPr>
      <w:rFonts w:eastAsia="方正书宋简体" w:asciiTheme="minorHAnsi" w:hAnsiTheme="minorHAnsi" w:cstheme="minorBidi"/>
      <w:kern w:val="2"/>
      <w:szCs w:val="22"/>
    </w:rPr>
  </w:style>
  <w:style w:type="paragraph" w:styleId="17">
    <w:name w:val="toc 3"/>
    <w:basedOn w:val="1"/>
    <w:next w:val="1"/>
    <w:qFormat/>
    <w:uiPriority w:val="39"/>
    <w:pPr>
      <w:tabs>
        <w:tab w:val="right" w:leader="dot" w:pos="9061"/>
      </w:tabs>
      <w:spacing w:line="300" w:lineRule="exact"/>
      <w:ind w:left="442"/>
    </w:pPr>
    <w:rPr>
      <w:rFonts w:ascii="Calibri" w:hAnsi="Calibri"/>
    </w:rPr>
  </w:style>
  <w:style w:type="paragraph" w:styleId="18">
    <w:name w:val="Plain Text"/>
    <w:basedOn w:val="1"/>
    <w:link w:val="58"/>
    <w:qFormat/>
    <w:uiPriority w:val="0"/>
    <w:rPr>
      <w:rFonts w:ascii="宋体" w:hAnsi="Courier New" w:cstheme="minorBidi"/>
      <w:kern w:val="2"/>
      <w:sz w:val="21"/>
      <w:szCs w:val="22"/>
    </w:rPr>
  </w:style>
  <w:style w:type="paragraph" w:styleId="19">
    <w:name w:val="Date"/>
    <w:basedOn w:val="1"/>
    <w:next w:val="1"/>
    <w:link w:val="52"/>
    <w:qFormat/>
    <w:uiPriority w:val="99"/>
    <w:pPr>
      <w:ind w:left="100" w:leftChars="2500"/>
    </w:pPr>
    <w:rPr>
      <w:rFonts w:ascii="Calibri" w:hAnsi="Calibri" w:cstheme="minorBidi"/>
      <w:kern w:val="2"/>
      <w:sz w:val="21"/>
      <w:szCs w:val="22"/>
    </w:rPr>
  </w:style>
  <w:style w:type="paragraph" w:styleId="20">
    <w:name w:val="Body Text Indent 2"/>
    <w:basedOn w:val="1"/>
    <w:link w:val="68"/>
    <w:unhideWhenUsed/>
    <w:qFormat/>
    <w:uiPriority w:val="0"/>
    <w:pPr>
      <w:spacing w:after="120" w:line="480" w:lineRule="auto"/>
      <w:ind w:left="420" w:leftChars="200"/>
    </w:pPr>
    <w:rPr>
      <w:rFonts w:asciiTheme="minorHAnsi" w:hAnsiTheme="minorHAnsi" w:cstheme="minorBidi"/>
      <w:kern w:val="2"/>
      <w:sz w:val="21"/>
    </w:rPr>
  </w:style>
  <w:style w:type="paragraph" w:styleId="21">
    <w:name w:val="Balloon Text"/>
    <w:basedOn w:val="1"/>
    <w:link w:val="60"/>
    <w:qFormat/>
    <w:uiPriority w:val="99"/>
    <w:rPr>
      <w:rFonts w:ascii="Calibri" w:hAnsi="Calibri" w:cstheme="minorBidi"/>
      <w:kern w:val="2"/>
      <w:sz w:val="18"/>
      <w:szCs w:val="18"/>
    </w:rPr>
  </w:style>
  <w:style w:type="paragraph" w:styleId="22">
    <w:name w:val="footer"/>
    <w:basedOn w:val="1"/>
    <w:link w:val="59"/>
    <w:qFormat/>
    <w:uiPriority w:val="99"/>
    <w:pPr>
      <w:tabs>
        <w:tab w:val="center" w:pos="4153"/>
        <w:tab w:val="right" w:pos="8306"/>
      </w:tabs>
      <w:snapToGrid w:val="0"/>
    </w:pPr>
    <w:rPr>
      <w:rFonts w:asciiTheme="minorHAnsi" w:hAnsiTheme="minorHAnsi" w:cstheme="minorBidi"/>
      <w:kern w:val="2"/>
      <w:sz w:val="18"/>
      <w:szCs w:val="18"/>
    </w:rPr>
  </w:style>
  <w:style w:type="paragraph" w:styleId="23">
    <w:name w:val="header"/>
    <w:basedOn w:val="1"/>
    <w:link w:val="62"/>
    <w:qFormat/>
    <w:uiPriority w:val="99"/>
    <w:pPr>
      <w:pBdr>
        <w:bottom w:val="single" w:color="auto" w:sz="6" w:space="1"/>
      </w:pBdr>
      <w:tabs>
        <w:tab w:val="center" w:pos="4153"/>
        <w:tab w:val="right" w:pos="8306"/>
      </w:tabs>
      <w:snapToGrid w:val="0"/>
      <w:jc w:val="center"/>
    </w:pPr>
    <w:rPr>
      <w:rFonts w:asciiTheme="minorHAnsi" w:hAnsiTheme="minorHAnsi" w:cstheme="minorBidi"/>
      <w:kern w:val="2"/>
      <w:sz w:val="18"/>
      <w:szCs w:val="18"/>
    </w:rPr>
  </w:style>
  <w:style w:type="paragraph" w:styleId="24">
    <w:name w:val="toc 1"/>
    <w:basedOn w:val="1"/>
    <w:next w:val="1"/>
    <w:qFormat/>
    <w:uiPriority w:val="39"/>
    <w:pPr>
      <w:tabs>
        <w:tab w:val="right" w:leader="dot" w:pos="9061"/>
      </w:tabs>
      <w:spacing w:beforeLines="100" w:afterLines="50"/>
      <w:jc w:val="center"/>
    </w:pPr>
    <w:rPr>
      <w:rFonts w:ascii="黑体" w:hAnsi="黑体" w:eastAsia="黑体"/>
      <w:sz w:val="30"/>
      <w:szCs w:val="30"/>
    </w:rPr>
  </w:style>
  <w:style w:type="paragraph" w:styleId="25">
    <w:name w:val="Subtitle"/>
    <w:basedOn w:val="1"/>
    <w:next w:val="1"/>
    <w:link w:val="147"/>
    <w:qFormat/>
    <w:uiPriority w:val="99"/>
    <w:pPr>
      <w:spacing w:before="240" w:after="60" w:line="312" w:lineRule="auto"/>
      <w:jc w:val="center"/>
      <w:outlineLvl w:val="1"/>
    </w:pPr>
    <w:rPr>
      <w:rFonts w:ascii="Arial" w:hAnsi="Arial"/>
      <w:b/>
      <w:bCs/>
      <w:kern w:val="28"/>
      <w:sz w:val="32"/>
      <w:szCs w:val="32"/>
    </w:rPr>
  </w:style>
  <w:style w:type="paragraph" w:styleId="26">
    <w:name w:val="Body Text Indent 3"/>
    <w:basedOn w:val="1"/>
    <w:link w:val="70"/>
    <w:qFormat/>
    <w:uiPriority w:val="99"/>
    <w:pPr>
      <w:spacing w:after="120"/>
      <w:ind w:left="420" w:leftChars="200"/>
    </w:pPr>
    <w:rPr>
      <w:rFonts w:asciiTheme="minorHAnsi" w:hAnsiTheme="minorHAnsi" w:cstheme="minorBidi"/>
      <w:kern w:val="2"/>
      <w:sz w:val="16"/>
      <w:szCs w:val="16"/>
    </w:rPr>
  </w:style>
  <w:style w:type="paragraph" w:styleId="27">
    <w:name w:val="toc 2"/>
    <w:basedOn w:val="1"/>
    <w:next w:val="1"/>
    <w:qFormat/>
    <w:uiPriority w:val="39"/>
    <w:pPr>
      <w:tabs>
        <w:tab w:val="right" w:leader="dot" w:pos="9061"/>
      </w:tabs>
      <w:spacing w:beforeLines="50" w:afterLines="50" w:line="300" w:lineRule="exact"/>
      <w:ind w:left="221"/>
    </w:pPr>
    <w:rPr>
      <w:rFonts w:ascii="黑体" w:hAnsi="黑体" w:eastAsia="黑体"/>
    </w:rPr>
  </w:style>
  <w:style w:type="paragraph" w:styleId="28">
    <w:name w:val="HTML Preformatted"/>
    <w:basedOn w:val="1"/>
    <w:link w:val="120"/>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rPr>
  </w:style>
  <w:style w:type="paragraph" w:styleId="29">
    <w:name w:val="Normal (Web)"/>
    <w:basedOn w:val="1"/>
    <w:qFormat/>
    <w:uiPriority w:val="0"/>
    <w:rPr>
      <w:rFonts w:hint="eastAsia" w:ascii="宋体" w:hAnsi="宋体"/>
      <w:szCs w:val="20"/>
    </w:rPr>
  </w:style>
  <w:style w:type="paragraph" w:styleId="30">
    <w:name w:val="Title"/>
    <w:basedOn w:val="1"/>
    <w:next w:val="1"/>
    <w:link w:val="51"/>
    <w:qFormat/>
    <w:uiPriority w:val="99"/>
    <w:pPr>
      <w:spacing w:before="240" w:after="60"/>
      <w:jc w:val="center"/>
      <w:outlineLvl w:val="0"/>
    </w:pPr>
    <w:rPr>
      <w:rFonts w:ascii="Cambria" w:hAnsi="Cambria" w:cstheme="minorBidi"/>
      <w:b/>
      <w:bCs/>
      <w:kern w:val="2"/>
      <w:sz w:val="32"/>
      <w:szCs w:val="32"/>
    </w:rPr>
  </w:style>
  <w:style w:type="paragraph" w:styleId="31">
    <w:name w:val="annotation subject"/>
    <w:basedOn w:val="14"/>
    <w:next w:val="14"/>
    <w:link w:val="69"/>
    <w:qFormat/>
    <w:uiPriority w:val="99"/>
    <w:rPr>
      <w:rFonts w:asciiTheme="minorHAnsi" w:hAnsiTheme="minorHAnsi"/>
      <w:b/>
      <w:bCs/>
      <w:szCs w:val="24"/>
    </w:rPr>
  </w:style>
  <w:style w:type="paragraph" w:styleId="32">
    <w:name w:val="Body Text First Indent 2"/>
    <w:basedOn w:val="16"/>
    <w:next w:val="1"/>
    <w:qFormat/>
    <w:uiPriority w:val="0"/>
    <w:pPr>
      <w:spacing w:after="120" w:line="240" w:lineRule="auto"/>
      <w:ind w:left="420" w:leftChars="200" w:firstLine="420" w:firstLineChars="200"/>
    </w:pPr>
    <w:rPr>
      <w:sz w:val="21"/>
      <w:szCs w:val="24"/>
    </w:rPr>
  </w:style>
  <w:style w:type="table" w:styleId="34">
    <w:name w:val="Table Grid"/>
    <w:basedOn w:val="3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99"/>
    <w:rPr>
      <w:rFonts w:ascii="Calibri" w:hAnsi="Calibri" w:eastAsia="宋体" w:cs="Times New Roman"/>
      <w:b/>
      <w:bCs/>
    </w:rPr>
  </w:style>
  <w:style w:type="character" w:styleId="37">
    <w:name w:val="page number"/>
    <w:basedOn w:val="35"/>
    <w:qFormat/>
    <w:uiPriority w:val="99"/>
    <w:rPr>
      <w:rFonts w:ascii="Calibri" w:hAnsi="Calibri" w:eastAsia="宋体" w:cs="Times New Roman"/>
    </w:rPr>
  </w:style>
  <w:style w:type="character" w:styleId="38">
    <w:name w:val="FollowedHyperlink"/>
    <w:qFormat/>
    <w:uiPriority w:val="99"/>
    <w:rPr>
      <w:color w:val="954F72"/>
      <w:u w:val="single"/>
    </w:rPr>
  </w:style>
  <w:style w:type="character" w:styleId="39">
    <w:name w:val="Emphasis"/>
    <w:qFormat/>
    <w:uiPriority w:val="20"/>
    <w:rPr>
      <w:i/>
      <w:iCs/>
    </w:rPr>
  </w:style>
  <w:style w:type="character" w:styleId="40">
    <w:name w:val="Hyperlink"/>
    <w:qFormat/>
    <w:uiPriority w:val="99"/>
    <w:rPr>
      <w:rFonts w:ascii="Calibri" w:hAnsi="Calibri" w:eastAsia="宋体" w:cs="Times New Roman"/>
      <w:color w:val="0000FF"/>
      <w:u w:val="single"/>
    </w:rPr>
  </w:style>
  <w:style w:type="character" w:styleId="41">
    <w:name w:val="annotation reference"/>
    <w:qFormat/>
    <w:uiPriority w:val="99"/>
    <w:rPr>
      <w:sz w:val="21"/>
      <w:szCs w:val="21"/>
    </w:rPr>
  </w:style>
  <w:style w:type="character" w:customStyle="1" w:styleId="42">
    <w:name w:val="标题 1 字符"/>
    <w:basedOn w:val="35"/>
    <w:link w:val="2"/>
    <w:qFormat/>
    <w:uiPriority w:val="99"/>
    <w:rPr>
      <w:rFonts w:ascii="Times New Roman" w:hAnsi="Times New Roman" w:eastAsia="方正小标宋简体" w:cs="Times New Roman"/>
      <w:bCs/>
      <w:kern w:val="44"/>
      <w:sz w:val="32"/>
      <w:szCs w:val="44"/>
    </w:rPr>
  </w:style>
  <w:style w:type="character" w:customStyle="1" w:styleId="43">
    <w:name w:val="标题 2 字符"/>
    <w:basedOn w:val="35"/>
    <w:link w:val="3"/>
    <w:qFormat/>
    <w:uiPriority w:val="9"/>
    <w:rPr>
      <w:rFonts w:ascii="Cambria" w:hAnsi="Cambria" w:eastAsia="方正小标宋简体" w:cs="Times New Roman"/>
      <w:bCs/>
      <w:kern w:val="0"/>
      <w:sz w:val="28"/>
      <w:szCs w:val="32"/>
    </w:rPr>
  </w:style>
  <w:style w:type="character" w:customStyle="1" w:styleId="44">
    <w:name w:val="标题 3 字符"/>
    <w:basedOn w:val="35"/>
    <w:link w:val="4"/>
    <w:qFormat/>
    <w:uiPriority w:val="9"/>
    <w:rPr>
      <w:rFonts w:ascii="Times New Roman" w:hAnsi="Times New Roman" w:eastAsia="黑体" w:cs="Times New Roman"/>
      <w:bCs/>
      <w:kern w:val="0"/>
      <w:sz w:val="24"/>
      <w:szCs w:val="32"/>
    </w:rPr>
  </w:style>
  <w:style w:type="character" w:customStyle="1" w:styleId="45">
    <w:name w:val="标题 4 字符"/>
    <w:basedOn w:val="35"/>
    <w:link w:val="5"/>
    <w:qFormat/>
    <w:uiPriority w:val="0"/>
    <w:rPr>
      <w:rFonts w:ascii="Calibri Light" w:hAnsi="Calibri Light" w:eastAsia="宋体" w:cs="Times New Roman"/>
      <w:b/>
      <w:bCs/>
      <w:sz w:val="28"/>
      <w:szCs w:val="28"/>
    </w:rPr>
  </w:style>
  <w:style w:type="character" w:customStyle="1" w:styleId="46">
    <w:name w:val="标题 5 字符"/>
    <w:basedOn w:val="35"/>
    <w:link w:val="6"/>
    <w:qFormat/>
    <w:uiPriority w:val="0"/>
    <w:rPr>
      <w:rFonts w:ascii="Times New Roman" w:hAnsi="Times New Roman" w:eastAsia="宋体" w:cs="Times New Roman"/>
      <w:b/>
      <w:bCs/>
      <w:sz w:val="28"/>
      <w:szCs w:val="28"/>
    </w:rPr>
  </w:style>
  <w:style w:type="character" w:customStyle="1" w:styleId="47">
    <w:name w:val="标题 6 字符"/>
    <w:basedOn w:val="35"/>
    <w:link w:val="7"/>
    <w:qFormat/>
    <w:uiPriority w:val="0"/>
    <w:rPr>
      <w:rFonts w:ascii="Calibri Light" w:hAnsi="Calibri Light" w:eastAsia="宋体" w:cs="Times New Roman"/>
      <w:b/>
      <w:bCs/>
      <w:sz w:val="24"/>
      <w:szCs w:val="24"/>
    </w:rPr>
  </w:style>
  <w:style w:type="character" w:customStyle="1" w:styleId="48">
    <w:name w:val="标题 7 字符"/>
    <w:basedOn w:val="35"/>
    <w:link w:val="8"/>
    <w:qFormat/>
    <w:uiPriority w:val="0"/>
    <w:rPr>
      <w:rFonts w:ascii="Calibri" w:hAnsi="Calibri" w:eastAsia="宋体" w:cs="Times New Roman"/>
      <w:b/>
      <w:bCs/>
      <w:sz w:val="24"/>
      <w:szCs w:val="24"/>
      <w:lang w:val="zh-CN" w:eastAsia="zh-CN"/>
    </w:rPr>
  </w:style>
  <w:style w:type="character" w:customStyle="1" w:styleId="49">
    <w:name w:val="标题 8 字符"/>
    <w:basedOn w:val="35"/>
    <w:link w:val="9"/>
    <w:qFormat/>
    <w:uiPriority w:val="0"/>
    <w:rPr>
      <w:rFonts w:ascii="Arial" w:hAnsi="Arial" w:eastAsia="黑体" w:cs="Times New Roman"/>
      <w:sz w:val="24"/>
      <w:szCs w:val="24"/>
      <w:lang w:val="zh-CN" w:eastAsia="zh-CN"/>
    </w:rPr>
  </w:style>
  <w:style w:type="character" w:customStyle="1" w:styleId="50">
    <w:name w:val="标题 9 字符"/>
    <w:basedOn w:val="35"/>
    <w:link w:val="10"/>
    <w:qFormat/>
    <w:uiPriority w:val="0"/>
    <w:rPr>
      <w:rFonts w:ascii="Arial" w:hAnsi="Arial" w:eastAsia="黑体" w:cs="Times New Roman"/>
      <w:szCs w:val="21"/>
      <w:lang w:val="zh-CN" w:eastAsia="zh-CN"/>
    </w:rPr>
  </w:style>
  <w:style w:type="character" w:customStyle="1" w:styleId="51">
    <w:name w:val="标题 字符"/>
    <w:link w:val="30"/>
    <w:qFormat/>
    <w:uiPriority w:val="99"/>
    <w:rPr>
      <w:rFonts w:ascii="Cambria" w:hAnsi="Cambria" w:eastAsia="宋体"/>
      <w:b/>
      <w:bCs/>
      <w:sz w:val="32"/>
      <w:szCs w:val="32"/>
    </w:rPr>
  </w:style>
  <w:style w:type="character" w:customStyle="1" w:styleId="52">
    <w:name w:val="日期 字符"/>
    <w:link w:val="19"/>
    <w:qFormat/>
    <w:uiPriority w:val="99"/>
    <w:rPr>
      <w:rFonts w:ascii="Calibri" w:hAnsi="Calibri" w:eastAsia="宋体"/>
    </w:rPr>
  </w:style>
  <w:style w:type="character" w:customStyle="1" w:styleId="53">
    <w:name w:val="正文文本 字符"/>
    <w:link w:val="15"/>
    <w:qFormat/>
    <w:uiPriority w:val="99"/>
    <w:rPr>
      <w:rFonts w:ascii="Calibri" w:hAnsi="Calibri" w:eastAsia="宋体"/>
    </w:rPr>
  </w:style>
  <w:style w:type="character" w:customStyle="1" w:styleId="54">
    <w:name w:val="正文缩进 字符"/>
    <w:link w:val="12"/>
    <w:qFormat/>
    <w:uiPriority w:val="99"/>
    <w:rPr>
      <w:rFonts w:eastAsia="宋体"/>
      <w:szCs w:val="24"/>
    </w:rPr>
  </w:style>
  <w:style w:type="character" w:customStyle="1" w:styleId="55">
    <w:name w:val="para_small1"/>
    <w:qFormat/>
    <w:uiPriority w:val="0"/>
    <w:rPr>
      <w:rFonts w:ascii="Arial" w:hAnsi="Arial" w:eastAsia="宋体" w:cs="Times New Roman"/>
      <w:sz w:val="18"/>
    </w:rPr>
  </w:style>
  <w:style w:type="character" w:customStyle="1" w:styleId="56">
    <w:name w:val="编号标题2 Char Char Char"/>
    <w:qFormat/>
    <w:uiPriority w:val="0"/>
    <w:rPr>
      <w:rFonts w:ascii="Arial" w:hAnsi="Arial" w:eastAsia="黑体" w:cs="Times New Roman"/>
      <w:bCs/>
      <w:kern w:val="2"/>
      <w:sz w:val="21"/>
      <w:szCs w:val="32"/>
      <w:lang w:val="en-US" w:eastAsia="zh-CN" w:bidi="ar-SA"/>
    </w:rPr>
  </w:style>
  <w:style w:type="character" w:customStyle="1" w:styleId="57">
    <w:name w:val="普通文字 Char1"/>
    <w:qFormat/>
    <w:uiPriority w:val="0"/>
    <w:rPr>
      <w:rFonts w:ascii="宋体" w:hAnsi="Courier New" w:eastAsia="宋体" w:cs="Times New Roman"/>
      <w:kern w:val="2"/>
      <w:sz w:val="21"/>
      <w:lang w:val="en-US" w:eastAsia="zh-CN" w:bidi="ar-SA"/>
    </w:rPr>
  </w:style>
  <w:style w:type="character" w:customStyle="1" w:styleId="58">
    <w:name w:val="纯文本 字符"/>
    <w:link w:val="18"/>
    <w:qFormat/>
    <w:uiPriority w:val="0"/>
    <w:rPr>
      <w:rFonts w:ascii="宋体" w:hAnsi="Courier New" w:eastAsia="宋体"/>
    </w:rPr>
  </w:style>
  <w:style w:type="character" w:customStyle="1" w:styleId="59">
    <w:name w:val="页脚 字符"/>
    <w:link w:val="22"/>
    <w:qFormat/>
    <w:uiPriority w:val="99"/>
    <w:rPr>
      <w:rFonts w:eastAsia="宋体"/>
      <w:sz w:val="18"/>
      <w:szCs w:val="18"/>
    </w:rPr>
  </w:style>
  <w:style w:type="character" w:customStyle="1" w:styleId="60">
    <w:name w:val="批注框文本 字符"/>
    <w:link w:val="21"/>
    <w:qFormat/>
    <w:uiPriority w:val="99"/>
    <w:rPr>
      <w:rFonts w:ascii="Calibri" w:hAnsi="Calibri" w:eastAsia="宋体"/>
      <w:sz w:val="18"/>
      <w:szCs w:val="18"/>
    </w:rPr>
  </w:style>
  <w:style w:type="character" w:customStyle="1" w:styleId="61">
    <w:name w:val="批注文字 字符"/>
    <w:link w:val="14"/>
    <w:qFormat/>
    <w:uiPriority w:val="0"/>
    <w:rPr>
      <w:rFonts w:ascii="Calibri" w:hAnsi="Calibri" w:eastAsia="宋体"/>
    </w:rPr>
  </w:style>
  <w:style w:type="character" w:customStyle="1" w:styleId="62">
    <w:name w:val="页眉 字符"/>
    <w:link w:val="23"/>
    <w:qFormat/>
    <w:uiPriority w:val="99"/>
    <w:rPr>
      <w:rFonts w:eastAsia="宋体"/>
      <w:sz w:val="18"/>
      <w:szCs w:val="18"/>
    </w:rPr>
  </w:style>
  <w:style w:type="character" w:customStyle="1" w:styleId="63">
    <w:name w:val="apple-converted-space"/>
    <w:qFormat/>
    <w:uiPriority w:val="0"/>
    <w:rPr>
      <w:rFonts w:ascii="Calibri" w:hAnsi="Calibri" w:eastAsia="宋体" w:cs="Times New Roman"/>
    </w:rPr>
  </w:style>
  <w:style w:type="character" w:customStyle="1" w:styleId="64">
    <w:name w:val="文档结构图 字符"/>
    <w:link w:val="13"/>
    <w:qFormat/>
    <w:uiPriority w:val="99"/>
    <w:rPr>
      <w:rFonts w:ascii="宋体" w:eastAsia="宋体"/>
      <w:sz w:val="18"/>
      <w:szCs w:val="18"/>
    </w:rPr>
  </w:style>
  <w:style w:type="character" w:customStyle="1" w:styleId="65">
    <w:name w:val="Plain Text Char"/>
    <w:qFormat/>
    <w:uiPriority w:val="0"/>
    <w:rPr>
      <w:rFonts w:ascii="宋体" w:hAnsi="Courier New" w:eastAsia="宋体" w:cs="Courier New"/>
      <w:sz w:val="21"/>
      <w:szCs w:val="21"/>
    </w:rPr>
  </w:style>
  <w:style w:type="character" w:customStyle="1" w:styleId="66">
    <w:name w:val="样式 宋体 小四"/>
    <w:qFormat/>
    <w:uiPriority w:val="0"/>
    <w:rPr>
      <w:rFonts w:ascii="宋体" w:hAnsi="Calibri" w:eastAsia="宋体" w:cs="Times New Roman"/>
      <w:sz w:val="24"/>
    </w:rPr>
  </w:style>
  <w:style w:type="character" w:customStyle="1" w:styleId="67">
    <w:name w:val="正文文本缩进 字符"/>
    <w:link w:val="16"/>
    <w:qFormat/>
    <w:uiPriority w:val="99"/>
    <w:rPr>
      <w:rFonts w:eastAsia="方正书宋简体"/>
      <w:sz w:val="24"/>
    </w:rPr>
  </w:style>
  <w:style w:type="character" w:customStyle="1" w:styleId="68">
    <w:name w:val="正文文本缩进 2 字符"/>
    <w:link w:val="20"/>
    <w:qFormat/>
    <w:uiPriority w:val="0"/>
    <w:rPr>
      <w:rFonts w:eastAsia="宋体"/>
      <w:szCs w:val="24"/>
    </w:rPr>
  </w:style>
  <w:style w:type="character" w:customStyle="1" w:styleId="69">
    <w:name w:val="批注主题 字符"/>
    <w:link w:val="31"/>
    <w:qFormat/>
    <w:uiPriority w:val="99"/>
    <w:rPr>
      <w:rFonts w:eastAsia="宋体"/>
      <w:b/>
      <w:bCs/>
      <w:szCs w:val="24"/>
    </w:rPr>
  </w:style>
  <w:style w:type="character" w:customStyle="1" w:styleId="70">
    <w:name w:val="正文文本缩进 3 字符"/>
    <w:link w:val="26"/>
    <w:qFormat/>
    <w:uiPriority w:val="99"/>
    <w:rPr>
      <w:rFonts w:eastAsia="宋体"/>
      <w:sz w:val="16"/>
      <w:szCs w:val="16"/>
    </w:rPr>
  </w:style>
  <w:style w:type="character" w:customStyle="1" w:styleId="71">
    <w:name w:val="批注文字 字符1"/>
    <w:basedOn w:val="35"/>
    <w:semiHidden/>
    <w:qFormat/>
    <w:uiPriority w:val="99"/>
    <w:rPr>
      <w:rFonts w:ascii="Times New Roman" w:hAnsi="Times New Roman" w:eastAsia="宋体" w:cs="Times New Roman"/>
      <w:kern w:val="0"/>
      <w:sz w:val="24"/>
      <w:szCs w:val="24"/>
    </w:rPr>
  </w:style>
  <w:style w:type="character" w:customStyle="1" w:styleId="72">
    <w:name w:val="批注框文本 字符1"/>
    <w:basedOn w:val="35"/>
    <w:semiHidden/>
    <w:qFormat/>
    <w:uiPriority w:val="99"/>
    <w:rPr>
      <w:rFonts w:ascii="Times New Roman" w:hAnsi="Times New Roman" w:eastAsia="宋体" w:cs="Times New Roman"/>
      <w:kern w:val="0"/>
      <w:sz w:val="18"/>
      <w:szCs w:val="18"/>
    </w:rPr>
  </w:style>
  <w:style w:type="character" w:customStyle="1" w:styleId="73">
    <w:name w:val="页眉 字符1"/>
    <w:basedOn w:val="35"/>
    <w:semiHidden/>
    <w:qFormat/>
    <w:uiPriority w:val="99"/>
    <w:rPr>
      <w:rFonts w:ascii="Times New Roman" w:hAnsi="Times New Roman" w:eastAsia="宋体" w:cs="Times New Roman"/>
      <w:kern w:val="0"/>
      <w:sz w:val="18"/>
      <w:szCs w:val="18"/>
    </w:rPr>
  </w:style>
  <w:style w:type="character" w:customStyle="1" w:styleId="74">
    <w:name w:val="文档结构图 字符1"/>
    <w:basedOn w:val="35"/>
    <w:semiHidden/>
    <w:qFormat/>
    <w:uiPriority w:val="99"/>
    <w:rPr>
      <w:rFonts w:ascii="Microsoft YaHei UI" w:hAnsi="Times New Roman" w:eastAsia="Microsoft YaHei UI" w:cs="Times New Roman"/>
      <w:kern w:val="0"/>
      <w:sz w:val="18"/>
      <w:szCs w:val="18"/>
    </w:rPr>
  </w:style>
  <w:style w:type="character" w:customStyle="1" w:styleId="75">
    <w:name w:val="正文文本缩进 2 字符1"/>
    <w:basedOn w:val="35"/>
    <w:semiHidden/>
    <w:qFormat/>
    <w:uiPriority w:val="99"/>
    <w:rPr>
      <w:rFonts w:ascii="Times New Roman" w:hAnsi="Times New Roman" w:eastAsia="宋体" w:cs="Times New Roman"/>
      <w:kern w:val="0"/>
      <w:sz w:val="24"/>
      <w:szCs w:val="24"/>
    </w:rPr>
  </w:style>
  <w:style w:type="character" w:customStyle="1" w:styleId="76">
    <w:name w:val="纯文本 字符1"/>
    <w:basedOn w:val="35"/>
    <w:semiHidden/>
    <w:qFormat/>
    <w:uiPriority w:val="99"/>
    <w:rPr>
      <w:rFonts w:hAnsi="Courier New" w:cs="Courier New" w:asciiTheme="minorEastAsia"/>
      <w:kern w:val="0"/>
      <w:sz w:val="24"/>
      <w:szCs w:val="24"/>
    </w:rPr>
  </w:style>
  <w:style w:type="character" w:customStyle="1" w:styleId="77">
    <w:name w:val="正文文本 字符1"/>
    <w:basedOn w:val="35"/>
    <w:semiHidden/>
    <w:qFormat/>
    <w:uiPriority w:val="99"/>
    <w:rPr>
      <w:rFonts w:ascii="Times New Roman" w:hAnsi="Times New Roman" w:eastAsia="宋体" w:cs="Times New Roman"/>
      <w:kern w:val="0"/>
      <w:sz w:val="24"/>
      <w:szCs w:val="24"/>
    </w:rPr>
  </w:style>
  <w:style w:type="character" w:customStyle="1" w:styleId="78">
    <w:name w:val="批注主题 字符1"/>
    <w:basedOn w:val="71"/>
    <w:semiHidden/>
    <w:qFormat/>
    <w:uiPriority w:val="99"/>
    <w:rPr>
      <w:rFonts w:ascii="Times New Roman" w:hAnsi="Times New Roman" w:eastAsia="宋体" w:cs="Times New Roman"/>
      <w:b/>
      <w:bCs/>
      <w:kern w:val="0"/>
      <w:sz w:val="24"/>
      <w:szCs w:val="24"/>
    </w:rPr>
  </w:style>
  <w:style w:type="character" w:customStyle="1" w:styleId="79">
    <w:name w:val="正文文本缩进 字符1"/>
    <w:basedOn w:val="35"/>
    <w:semiHidden/>
    <w:qFormat/>
    <w:uiPriority w:val="99"/>
    <w:rPr>
      <w:rFonts w:ascii="Times New Roman" w:hAnsi="Times New Roman" w:eastAsia="宋体" w:cs="Times New Roman"/>
      <w:kern w:val="0"/>
      <w:sz w:val="24"/>
      <w:szCs w:val="24"/>
    </w:rPr>
  </w:style>
  <w:style w:type="character" w:customStyle="1" w:styleId="80">
    <w:name w:val="页脚 字符1"/>
    <w:basedOn w:val="35"/>
    <w:semiHidden/>
    <w:qFormat/>
    <w:uiPriority w:val="99"/>
    <w:rPr>
      <w:rFonts w:ascii="Times New Roman" w:hAnsi="Times New Roman" w:eastAsia="宋体" w:cs="Times New Roman"/>
      <w:kern w:val="0"/>
      <w:sz w:val="18"/>
      <w:szCs w:val="18"/>
    </w:rPr>
  </w:style>
  <w:style w:type="character" w:customStyle="1" w:styleId="81">
    <w:name w:val="日期 字符1"/>
    <w:basedOn w:val="35"/>
    <w:semiHidden/>
    <w:qFormat/>
    <w:uiPriority w:val="99"/>
    <w:rPr>
      <w:rFonts w:ascii="Times New Roman" w:hAnsi="Times New Roman" w:eastAsia="宋体" w:cs="Times New Roman"/>
      <w:kern w:val="0"/>
      <w:sz w:val="24"/>
      <w:szCs w:val="24"/>
    </w:rPr>
  </w:style>
  <w:style w:type="character" w:customStyle="1" w:styleId="82">
    <w:name w:val="正文文本缩进 3 字符1"/>
    <w:basedOn w:val="35"/>
    <w:semiHidden/>
    <w:qFormat/>
    <w:uiPriority w:val="99"/>
    <w:rPr>
      <w:rFonts w:ascii="Times New Roman" w:hAnsi="Times New Roman" w:eastAsia="宋体" w:cs="Times New Roman"/>
      <w:kern w:val="0"/>
      <w:sz w:val="16"/>
      <w:szCs w:val="16"/>
    </w:rPr>
  </w:style>
  <w:style w:type="character" w:customStyle="1" w:styleId="83">
    <w:name w:val="标题 字符1"/>
    <w:basedOn w:val="35"/>
    <w:qFormat/>
    <w:uiPriority w:val="10"/>
    <w:rPr>
      <w:rFonts w:asciiTheme="majorHAnsi" w:hAnsiTheme="majorHAnsi" w:eastAsiaTheme="majorEastAsia" w:cstheme="majorBidi"/>
      <w:b/>
      <w:bCs/>
      <w:kern w:val="0"/>
      <w:sz w:val="32"/>
      <w:szCs w:val="32"/>
    </w:rPr>
  </w:style>
  <w:style w:type="paragraph" w:customStyle="1" w:styleId="84">
    <w:name w:val="Char2"/>
    <w:basedOn w:val="1"/>
    <w:qFormat/>
    <w:uiPriority w:val="0"/>
    <w:pPr>
      <w:ind w:left="420" w:firstLine="420"/>
    </w:pPr>
    <w:rPr>
      <w:rFonts w:ascii="Calibri" w:hAnsi="Calibri"/>
      <w:szCs w:val="21"/>
    </w:rPr>
  </w:style>
  <w:style w:type="paragraph" w:customStyle="1" w:styleId="85">
    <w:name w:val="小四 段落 宋体 Char Char"/>
    <w:basedOn w:val="1"/>
    <w:qFormat/>
    <w:uiPriority w:val="0"/>
    <w:pPr>
      <w:ind w:right="-33" w:firstLine="480" w:firstLineChars="200"/>
    </w:pPr>
    <w:rPr>
      <w:rFonts w:ascii="Calibri" w:hAnsi="Calibri"/>
    </w:rPr>
  </w:style>
  <w:style w:type="paragraph" w:customStyle="1" w:styleId="86">
    <w:name w:val="列出段落11"/>
    <w:basedOn w:val="1"/>
    <w:qFormat/>
    <w:uiPriority w:val="0"/>
    <w:pPr>
      <w:ind w:firstLine="420" w:firstLineChars="200"/>
    </w:pPr>
    <w:rPr>
      <w:rFonts w:ascii="Calibri" w:hAnsi="Calibri"/>
    </w:rPr>
  </w:style>
  <w:style w:type="paragraph" w:customStyle="1" w:styleId="87">
    <w:name w:val="列出段落1"/>
    <w:qFormat/>
    <w:uiPriority w:val="0"/>
    <w:pPr>
      <w:ind w:firstLine="420" w:firstLineChars="200"/>
    </w:pPr>
    <w:rPr>
      <w:rFonts w:ascii="Calibri" w:hAnsi="Calibri" w:eastAsia="宋体" w:cs="Times New Roman"/>
      <w:lang w:val="en-US" w:eastAsia="zh-CN" w:bidi="ar-SA"/>
    </w:rPr>
  </w:style>
  <w:style w:type="paragraph" w:customStyle="1" w:styleId="88">
    <w:name w:val="插入对象"/>
    <w:basedOn w:val="1"/>
    <w:qFormat/>
    <w:uiPriority w:val="0"/>
    <w:pPr>
      <w:keepLines/>
      <w:adjustRightInd w:val="0"/>
      <w:spacing w:line="354" w:lineRule="auto"/>
      <w:ind w:firstLine="425"/>
      <w:jc w:val="center"/>
      <w:textAlignment w:val="baseline"/>
    </w:pPr>
    <w:rPr>
      <w:rFonts w:ascii="Calibri" w:hAnsi="Calibri"/>
      <w:szCs w:val="20"/>
    </w:rPr>
  </w:style>
  <w:style w:type="paragraph" w:customStyle="1" w:styleId="89">
    <w:name w:val="列出段落121"/>
    <w:basedOn w:val="1"/>
    <w:qFormat/>
    <w:uiPriority w:val="0"/>
    <w:pPr>
      <w:ind w:firstLine="420" w:firstLineChars="200"/>
    </w:pPr>
    <w:rPr>
      <w:rFonts w:ascii="Calibri" w:hAnsi="Calibri"/>
    </w:rPr>
  </w:style>
  <w:style w:type="paragraph" w:customStyle="1" w:styleId="90">
    <w:name w:val="Char Char Char"/>
    <w:basedOn w:val="1"/>
    <w:qFormat/>
    <w:uiPriority w:val="99"/>
    <w:rPr>
      <w:rFonts w:ascii="Tahoma" w:hAnsi="Tahoma"/>
      <w:szCs w:val="20"/>
    </w:rPr>
  </w:style>
  <w:style w:type="paragraph" w:customStyle="1" w:styleId="91">
    <w:name w:val="样式 正文缩进 + 首行缩进:  2 字符"/>
    <w:basedOn w:val="12"/>
    <w:qFormat/>
    <w:uiPriority w:val="0"/>
    <w:pPr>
      <w:autoSpaceDE w:val="0"/>
      <w:autoSpaceDN w:val="0"/>
      <w:spacing w:before="160" w:after="160"/>
      <w:ind w:firstLine="480"/>
    </w:pPr>
    <w:rPr>
      <w:rFonts w:ascii="宋体" w:hAnsi="宋体"/>
      <w:sz w:val="24"/>
    </w:rPr>
  </w:style>
  <w:style w:type="paragraph" w:customStyle="1" w:styleId="92">
    <w:name w:val="文档正文"/>
    <w:basedOn w:val="1"/>
    <w:qFormat/>
    <w:uiPriority w:val="0"/>
    <w:pPr>
      <w:adjustRightInd w:val="0"/>
      <w:spacing w:line="312" w:lineRule="atLeast"/>
      <w:ind w:firstLine="567"/>
      <w:textAlignment w:val="baseline"/>
    </w:pPr>
    <w:rPr>
      <w:rFonts w:ascii="长城仿宋" w:eastAsia="长城仿宋"/>
      <w:sz w:val="28"/>
    </w:rPr>
  </w:style>
  <w:style w:type="paragraph" w:customStyle="1" w:styleId="93">
    <w:name w:val="不可偏离参数"/>
    <w:basedOn w:val="6"/>
    <w:qFormat/>
    <w:uiPriority w:val="0"/>
    <w:pPr>
      <w:numPr>
        <w:ilvl w:val="0"/>
        <w:numId w:val="1"/>
      </w:numPr>
      <w:tabs>
        <w:tab w:val="clear" w:pos="420"/>
      </w:tabs>
      <w:spacing w:before="0" w:after="0" w:line="240" w:lineRule="auto"/>
    </w:pPr>
    <w:rPr>
      <w:rFonts w:ascii="Calibri" w:hAnsi="Calibri"/>
      <w:b w:val="0"/>
      <w:sz w:val="21"/>
    </w:rPr>
  </w:style>
  <w:style w:type="paragraph" w:customStyle="1" w:styleId="94">
    <w:name w:val="Char1 Char Char Char Char Char Char"/>
    <w:basedOn w:val="1"/>
    <w:qFormat/>
    <w:uiPriority w:val="99"/>
    <w:pPr>
      <w:spacing w:after="160" w:line="240" w:lineRule="exact"/>
    </w:pPr>
    <w:rPr>
      <w:rFonts w:ascii="Verdana" w:hAnsi="Verdana"/>
      <w:sz w:val="20"/>
      <w:szCs w:val="20"/>
      <w:lang w:eastAsia="en-US"/>
    </w:rPr>
  </w:style>
  <w:style w:type="paragraph" w:customStyle="1" w:styleId="95">
    <w:name w:val="_Style 270"/>
    <w:basedOn w:val="1"/>
    <w:qFormat/>
    <w:uiPriority w:val="0"/>
    <w:rPr>
      <w:rFonts w:ascii="Calibri" w:hAnsi="Calibri"/>
    </w:rPr>
  </w:style>
  <w:style w:type="paragraph" w:customStyle="1" w:styleId="96">
    <w:name w:val="样式 标题 2 + Times New Roman 四号 非加粗 段前: 5 磅 段后: 0 磅 行距: 固定值 20..."/>
    <w:basedOn w:val="3"/>
    <w:qFormat/>
    <w:uiPriority w:val="0"/>
    <w:pPr>
      <w:tabs>
        <w:tab w:val="left" w:pos="900"/>
      </w:tabs>
      <w:spacing w:line="400" w:lineRule="exact"/>
      <w:jc w:val="both"/>
    </w:pPr>
    <w:rPr>
      <w:rFonts w:ascii="Times New Roman" w:hAnsi="Times New Roman" w:eastAsia="宋体" w:cs="宋体"/>
      <w:bCs w:val="0"/>
      <w:kern w:val="2"/>
      <w:szCs w:val="20"/>
    </w:rPr>
  </w:style>
  <w:style w:type="paragraph" w:customStyle="1" w:styleId="97">
    <w:name w:val="Char"/>
    <w:basedOn w:val="1"/>
    <w:qFormat/>
    <w:uiPriority w:val="0"/>
    <w:pPr>
      <w:numPr>
        <w:ilvl w:val="0"/>
        <w:numId w:val="2"/>
      </w:numPr>
      <w:tabs>
        <w:tab w:val="clear" w:pos="425"/>
      </w:tabs>
    </w:pPr>
    <w:rPr>
      <w:rFonts w:ascii="Calibri" w:hAnsi="Calibri"/>
    </w:rPr>
  </w:style>
  <w:style w:type="paragraph" w:customStyle="1" w:styleId="98">
    <w:name w:val="Char Char1 Char Char Char"/>
    <w:basedOn w:val="1"/>
    <w:qFormat/>
    <w:uiPriority w:val="0"/>
    <w:rPr>
      <w:rFonts w:ascii="Calibri" w:hAnsi="Calibri"/>
    </w:rPr>
  </w:style>
  <w:style w:type="paragraph" w:customStyle="1" w:styleId="99">
    <w:name w:val="Char1"/>
    <w:basedOn w:val="1"/>
    <w:qFormat/>
    <w:uiPriority w:val="99"/>
    <w:pPr>
      <w:snapToGrid w:val="0"/>
      <w:ind w:left="-3" w:right="-28" w:rightChars="-10" w:firstLine="480" w:firstLineChars="200"/>
    </w:pPr>
    <w:rPr>
      <w:rFonts w:ascii="Tahoma" w:hAnsi="Tahoma" w:eastAsia="仿宋_GB2312" w:cs="Tahoma"/>
    </w:rPr>
  </w:style>
  <w:style w:type="paragraph" w:customStyle="1" w:styleId="100">
    <w:name w:val="样式 标题 5 + 右侧:  -0.18 字符"/>
    <w:basedOn w:val="1"/>
    <w:qFormat/>
    <w:uiPriority w:val="99"/>
    <w:pPr>
      <w:tabs>
        <w:tab w:val="left" w:pos="1008"/>
      </w:tabs>
      <w:ind w:left="2108" w:hanging="420" w:firstLineChars="200"/>
    </w:pPr>
    <w:rPr>
      <w:rFonts w:eastAsia="仿宋_GB2312"/>
    </w:rPr>
  </w:style>
  <w:style w:type="paragraph" w:customStyle="1" w:styleId="101">
    <w:name w:val="TOC 标题1"/>
    <w:basedOn w:val="2"/>
    <w:next w:val="1"/>
    <w:qFormat/>
    <w:uiPriority w:val="99"/>
    <w:pPr>
      <w:spacing w:before="480" w:line="276" w:lineRule="auto"/>
      <w:ind w:firstLine="480" w:firstLineChars="200"/>
      <w:jc w:val="left"/>
      <w:outlineLvl w:val="9"/>
    </w:pPr>
    <w:rPr>
      <w:rFonts w:ascii="Cambria" w:hAnsi="Cambria" w:eastAsia="宋体"/>
      <w:color w:val="365F91"/>
      <w:kern w:val="0"/>
      <w:sz w:val="28"/>
      <w:szCs w:val="28"/>
    </w:rPr>
  </w:style>
  <w:style w:type="character" w:customStyle="1" w:styleId="102">
    <w:name w:val="标题 Char1"/>
    <w:qFormat/>
    <w:uiPriority w:val="99"/>
    <w:rPr>
      <w:rFonts w:ascii="Cambria" w:hAnsi="Cambria" w:eastAsia="宋体"/>
      <w:b/>
      <w:sz w:val="32"/>
    </w:rPr>
  </w:style>
  <w:style w:type="character" w:customStyle="1" w:styleId="103">
    <w:name w:val="Char Char"/>
    <w:qFormat/>
    <w:uiPriority w:val="99"/>
    <w:rPr>
      <w:rFonts w:ascii="Cambria" w:hAnsi="Cambria" w:eastAsia="宋体"/>
      <w:b/>
      <w:sz w:val="32"/>
    </w:rPr>
  </w:style>
  <w:style w:type="paragraph" w:customStyle="1" w:styleId="104">
    <w:name w:val="xl63"/>
    <w:basedOn w:val="1"/>
    <w:qFormat/>
    <w:uiPriority w:val="99"/>
    <w:pPr>
      <w:pBdr>
        <w:top w:val="single" w:color="000000" w:sz="4" w:space="0"/>
        <w:left w:val="single" w:color="000000" w:sz="4" w:space="0"/>
        <w:bottom w:val="single" w:color="000000" w:sz="4" w:space="0"/>
        <w:right w:val="single" w:color="000000" w:sz="4" w:space="0"/>
      </w:pBdr>
      <w:ind w:firstLine="480" w:firstLineChars="200"/>
      <w:jc w:val="center"/>
    </w:pPr>
    <w:rPr>
      <w:rFonts w:ascii="仿宋" w:hAnsi="仿宋" w:eastAsia="仿宋" w:cs="宋体"/>
      <w:b/>
      <w:bCs/>
      <w:sz w:val="22"/>
      <w:szCs w:val="22"/>
    </w:rPr>
  </w:style>
  <w:style w:type="paragraph" w:customStyle="1" w:styleId="105">
    <w:name w:val="xl64"/>
    <w:basedOn w:val="1"/>
    <w:qFormat/>
    <w:uiPriority w:val="99"/>
    <w:pPr>
      <w:pBdr>
        <w:top w:val="single" w:color="000000" w:sz="4" w:space="0"/>
        <w:left w:val="single" w:color="000000" w:sz="4" w:space="0"/>
        <w:bottom w:val="single" w:color="000000" w:sz="4" w:space="0"/>
        <w:right w:val="single" w:color="000000" w:sz="4" w:space="0"/>
      </w:pBdr>
      <w:ind w:firstLine="480" w:firstLineChars="200"/>
      <w:textAlignment w:val="center"/>
    </w:pPr>
    <w:rPr>
      <w:rFonts w:ascii="仿宋" w:hAnsi="仿宋" w:eastAsia="仿宋" w:cs="宋体"/>
      <w:sz w:val="22"/>
      <w:szCs w:val="22"/>
    </w:rPr>
  </w:style>
  <w:style w:type="paragraph" w:customStyle="1" w:styleId="106">
    <w:name w:val="xl65"/>
    <w:basedOn w:val="1"/>
    <w:qFormat/>
    <w:uiPriority w:val="99"/>
    <w:pPr>
      <w:pBdr>
        <w:top w:val="single" w:color="000000" w:sz="4" w:space="0"/>
        <w:left w:val="single" w:color="000000" w:sz="4" w:space="0"/>
        <w:bottom w:val="single" w:color="000000" w:sz="4" w:space="0"/>
        <w:right w:val="single" w:color="000000" w:sz="4" w:space="0"/>
      </w:pBdr>
      <w:ind w:firstLine="480" w:firstLineChars="200"/>
      <w:jc w:val="center"/>
    </w:pPr>
    <w:rPr>
      <w:rFonts w:ascii="仿宋" w:hAnsi="仿宋" w:eastAsia="仿宋" w:cs="宋体"/>
      <w:b/>
      <w:bCs/>
      <w:sz w:val="22"/>
      <w:szCs w:val="22"/>
    </w:rPr>
  </w:style>
  <w:style w:type="paragraph" w:customStyle="1" w:styleId="107">
    <w:name w:val="xl66"/>
    <w:basedOn w:val="1"/>
    <w:qFormat/>
    <w:uiPriority w:val="99"/>
    <w:pPr>
      <w:pBdr>
        <w:top w:val="single" w:color="000000" w:sz="4" w:space="0"/>
        <w:left w:val="single" w:color="000000" w:sz="4" w:space="0"/>
        <w:bottom w:val="single" w:color="000000" w:sz="4" w:space="0"/>
        <w:right w:val="single" w:color="000000" w:sz="4" w:space="0"/>
      </w:pBdr>
      <w:ind w:firstLine="480" w:firstLineChars="200"/>
      <w:textAlignment w:val="center"/>
    </w:pPr>
    <w:rPr>
      <w:rFonts w:ascii="仿宋" w:hAnsi="仿宋" w:eastAsia="仿宋" w:cs="宋体"/>
      <w:sz w:val="22"/>
      <w:szCs w:val="22"/>
    </w:rPr>
  </w:style>
  <w:style w:type="paragraph" w:customStyle="1" w:styleId="108">
    <w:name w:val="font5"/>
    <w:basedOn w:val="1"/>
    <w:qFormat/>
    <w:uiPriority w:val="99"/>
    <w:pPr>
      <w:ind w:firstLine="480" w:firstLineChars="200"/>
    </w:pPr>
    <w:rPr>
      <w:rFonts w:ascii="宋体" w:hAnsi="宋体" w:eastAsia="仿宋_GB2312" w:cs="宋体"/>
      <w:sz w:val="18"/>
      <w:szCs w:val="18"/>
    </w:rPr>
  </w:style>
  <w:style w:type="paragraph" w:customStyle="1" w:styleId="109">
    <w:name w:val="*正文"/>
    <w:basedOn w:val="1"/>
    <w:link w:val="110"/>
    <w:qFormat/>
    <w:uiPriority w:val="0"/>
    <w:pPr>
      <w:ind w:firstLine="480" w:firstLineChars="200"/>
    </w:pPr>
    <w:rPr>
      <w:rFonts w:ascii="宋体" w:hAnsi="宋体" w:eastAsia="仿宋_GB2312"/>
      <w:kern w:val="2"/>
      <w:lang w:val="zh-CN"/>
    </w:rPr>
  </w:style>
  <w:style w:type="character" w:customStyle="1" w:styleId="110">
    <w:name w:val="*正文 Char"/>
    <w:link w:val="109"/>
    <w:qFormat/>
    <w:uiPriority w:val="0"/>
    <w:rPr>
      <w:rFonts w:ascii="宋体" w:hAnsi="宋体" w:eastAsia="仿宋_GB2312" w:cs="Times New Roman"/>
      <w:sz w:val="24"/>
      <w:szCs w:val="24"/>
      <w:lang w:val="zh-CN" w:eastAsia="zh-CN"/>
    </w:rPr>
  </w:style>
  <w:style w:type="paragraph" w:customStyle="1" w:styleId="111">
    <w:name w:val="无间隔1"/>
    <w:basedOn w:val="18"/>
    <w:link w:val="112"/>
    <w:qFormat/>
    <w:uiPriority w:val="0"/>
    <w:pPr>
      <w:ind w:firstLine="480" w:firstLineChars="200"/>
    </w:pPr>
    <w:rPr>
      <w:rFonts w:hAnsi="宋体" w:eastAsia="仿宋_GB2312"/>
      <w:color w:val="000000"/>
      <w:szCs w:val="21"/>
    </w:rPr>
  </w:style>
  <w:style w:type="character" w:customStyle="1" w:styleId="112">
    <w:name w:val="无间隔 Char"/>
    <w:link w:val="111"/>
    <w:qFormat/>
    <w:uiPriority w:val="0"/>
    <w:rPr>
      <w:rFonts w:ascii="宋体" w:hAnsi="宋体" w:eastAsia="仿宋_GB2312"/>
      <w:color w:val="000000"/>
      <w:szCs w:val="21"/>
    </w:rPr>
  </w:style>
  <w:style w:type="paragraph" w:customStyle="1" w:styleId="113">
    <w:name w:val="列出段落2"/>
    <w:basedOn w:val="1"/>
    <w:qFormat/>
    <w:uiPriority w:val="34"/>
    <w:pPr>
      <w:ind w:firstLine="420" w:firstLineChars="200"/>
    </w:pPr>
    <w:rPr>
      <w:rFonts w:eastAsia="仿宋_GB2312"/>
    </w:rPr>
  </w:style>
  <w:style w:type="character" w:customStyle="1" w:styleId="114">
    <w:name w:val="列出段落 Char"/>
    <w:qFormat/>
    <w:uiPriority w:val="0"/>
    <w:rPr>
      <w:rFonts w:eastAsia="宋体"/>
      <w:kern w:val="2"/>
      <w:sz w:val="21"/>
      <w:lang w:val="en-US" w:eastAsia="zh-CN" w:bidi="ar-SA"/>
    </w:rPr>
  </w:style>
  <w:style w:type="character" w:customStyle="1" w:styleId="115">
    <w:name w:val="Char Char11"/>
    <w:qFormat/>
    <w:uiPriority w:val="0"/>
    <w:rPr>
      <w:rFonts w:ascii="Times New Roman" w:hAnsi="Times New Roman" w:eastAsia="宋体" w:cs="Times New Roman"/>
      <w:b/>
      <w:bCs/>
      <w:kern w:val="44"/>
      <w:sz w:val="44"/>
      <w:szCs w:val="44"/>
    </w:rPr>
  </w:style>
  <w:style w:type="paragraph" w:customStyle="1" w:styleId="116">
    <w:name w:val="图1"/>
    <w:basedOn w:val="1"/>
    <w:qFormat/>
    <w:uiPriority w:val="0"/>
    <w:pPr>
      <w:numPr>
        <w:ilvl w:val="0"/>
        <w:numId w:val="3"/>
      </w:numPr>
      <w:ind w:firstLine="200" w:firstLineChars="200"/>
      <w:jc w:val="center"/>
    </w:pPr>
    <w:rPr>
      <w:rFonts w:eastAsia="仿宋_GB2312"/>
      <w:b/>
    </w:rPr>
  </w:style>
  <w:style w:type="paragraph" w:customStyle="1" w:styleId="117">
    <w:name w:val="无间隔2"/>
    <w:basedOn w:val="18"/>
    <w:qFormat/>
    <w:uiPriority w:val="1"/>
    <w:pPr>
      <w:numPr>
        <w:ilvl w:val="0"/>
        <w:numId w:val="4"/>
      </w:numPr>
      <w:tabs>
        <w:tab w:val="clear" w:pos="360"/>
      </w:tabs>
      <w:ind w:left="0" w:firstLine="480" w:firstLineChars="200"/>
    </w:pPr>
    <w:rPr>
      <w:rFonts w:hAnsi="宋体" w:eastAsia="仿宋_GB2312"/>
      <w:color w:val="000000"/>
      <w:szCs w:val="21"/>
    </w:rPr>
  </w:style>
  <w:style w:type="paragraph" w:customStyle="1" w:styleId="118">
    <w:name w:val="z-窗体顶端1"/>
    <w:basedOn w:val="1"/>
    <w:link w:val="119"/>
    <w:qFormat/>
    <w:uiPriority w:val="34"/>
    <w:pPr>
      <w:adjustRightInd w:val="0"/>
      <w:spacing w:line="276" w:lineRule="auto"/>
      <w:ind w:firstLine="420" w:firstLineChars="200"/>
      <w:textAlignment w:val="baseline"/>
    </w:pPr>
    <w:rPr>
      <w:rFonts w:ascii="Calibri" w:hAnsi="Calibri" w:eastAsia="Calibri"/>
      <w:color w:val="000000"/>
      <w:sz w:val="22"/>
      <w:szCs w:val="20"/>
      <w:lang w:val="zh-CN"/>
    </w:rPr>
  </w:style>
  <w:style w:type="character" w:customStyle="1" w:styleId="119">
    <w:name w:val="z-窗体顶端 Char"/>
    <w:basedOn w:val="35"/>
    <w:link w:val="118"/>
    <w:qFormat/>
    <w:uiPriority w:val="34"/>
    <w:rPr>
      <w:rFonts w:ascii="Calibri" w:hAnsi="Calibri" w:eastAsia="Calibri" w:cs="Times New Roman"/>
      <w:color w:val="000000"/>
      <w:kern w:val="0"/>
      <w:sz w:val="22"/>
      <w:szCs w:val="20"/>
      <w:lang w:val="zh-CN" w:eastAsia="zh-CN"/>
    </w:rPr>
  </w:style>
  <w:style w:type="character" w:customStyle="1" w:styleId="120">
    <w:name w:val="HTML 预设格式 字符"/>
    <w:basedOn w:val="35"/>
    <w:link w:val="28"/>
    <w:qFormat/>
    <w:uiPriority w:val="99"/>
    <w:rPr>
      <w:rFonts w:ascii="宋体" w:hAnsi="宋体" w:eastAsia="宋体" w:cs="宋体"/>
      <w:kern w:val="0"/>
      <w:sz w:val="24"/>
      <w:szCs w:val="24"/>
    </w:rPr>
  </w:style>
  <w:style w:type="paragraph" w:customStyle="1" w:styleId="121">
    <w:name w:val="修订1"/>
    <w:hidden/>
    <w:semiHidden/>
    <w:qFormat/>
    <w:uiPriority w:val="99"/>
    <w:rPr>
      <w:rFonts w:ascii="Times New Roman" w:hAnsi="Times New Roman" w:eastAsia="宋体" w:cs="Times New Roman"/>
      <w:sz w:val="24"/>
      <w:szCs w:val="24"/>
      <w:lang w:val="en-US" w:eastAsia="zh-CN" w:bidi="ar-SA"/>
    </w:rPr>
  </w:style>
  <w:style w:type="paragraph" w:customStyle="1" w:styleId="122">
    <w:name w:val="列出段落12"/>
    <w:basedOn w:val="1"/>
    <w:qFormat/>
    <w:uiPriority w:val="0"/>
    <w:pPr>
      <w:ind w:firstLine="420" w:firstLineChars="200"/>
    </w:pPr>
    <w:rPr>
      <w:rFonts w:ascii="Calibri" w:hAnsi="Calibri"/>
    </w:rPr>
  </w:style>
  <w:style w:type="paragraph" w:customStyle="1" w:styleId="123">
    <w:name w:val="z-窗体顶端11"/>
    <w:basedOn w:val="1"/>
    <w:qFormat/>
    <w:uiPriority w:val="34"/>
    <w:pPr>
      <w:adjustRightInd w:val="0"/>
      <w:spacing w:line="276" w:lineRule="auto"/>
      <w:ind w:firstLine="420" w:firstLineChars="200"/>
      <w:textAlignment w:val="baseline"/>
    </w:pPr>
    <w:rPr>
      <w:rFonts w:ascii="Calibri" w:hAnsi="Calibri" w:eastAsia="Calibri"/>
      <w:color w:val="000000"/>
      <w:sz w:val="22"/>
      <w:szCs w:val="20"/>
      <w:lang w:val="zh-CN"/>
    </w:rPr>
  </w:style>
  <w:style w:type="paragraph" w:customStyle="1" w:styleId="124">
    <w:name w:val="修订11"/>
    <w:hidden/>
    <w:semiHidden/>
    <w:qFormat/>
    <w:uiPriority w:val="99"/>
    <w:rPr>
      <w:rFonts w:ascii="Times New Roman" w:hAnsi="Times New Roman" w:eastAsia="宋体" w:cs="Times New Roman"/>
      <w:sz w:val="24"/>
      <w:szCs w:val="24"/>
      <w:lang w:val="en-US" w:eastAsia="zh-CN" w:bidi="ar-SA"/>
    </w:rPr>
  </w:style>
  <w:style w:type="paragraph" w:customStyle="1" w:styleId="125">
    <w:name w:val="列出段落3"/>
    <w:basedOn w:val="1"/>
    <w:qFormat/>
    <w:uiPriority w:val="99"/>
    <w:pPr>
      <w:ind w:firstLine="420" w:firstLineChars="200"/>
    </w:pPr>
  </w:style>
  <w:style w:type="paragraph" w:customStyle="1" w:styleId="126">
    <w:name w:val="列出段落4"/>
    <w:basedOn w:val="1"/>
    <w:qFormat/>
    <w:uiPriority w:val="99"/>
    <w:pPr>
      <w:ind w:firstLine="420" w:firstLineChars="200"/>
    </w:pPr>
  </w:style>
  <w:style w:type="paragraph" w:customStyle="1" w:styleId="127">
    <w:name w:val="修订2"/>
    <w:hidden/>
    <w:semiHidden/>
    <w:qFormat/>
    <w:uiPriority w:val="99"/>
    <w:rPr>
      <w:rFonts w:ascii="Times New Roman" w:hAnsi="Times New Roman" w:eastAsia="宋体" w:cs="Times New Roman"/>
      <w:sz w:val="24"/>
      <w:szCs w:val="24"/>
      <w:lang w:val="en-US" w:eastAsia="zh-CN" w:bidi="ar-SA"/>
    </w:rPr>
  </w:style>
  <w:style w:type="paragraph" w:customStyle="1" w:styleId="128">
    <w:name w:val="zw"/>
    <w:basedOn w:val="1"/>
    <w:link w:val="129"/>
    <w:qFormat/>
    <w:uiPriority w:val="0"/>
    <w:pPr>
      <w:widowControl w:val="0"/>
      <w:spacing w:line="360" w:lineRule="auto"/>
      <w:ind w:firstLine="200" w:firstLineChars="200"/>
      <w:jc w:val="both"/>
    </w:pPr>
    <w:rPr>
      <w:rFonts w:ascii="仿宋_GB2312" w:eastAsia="仿宋_GB2312"/>
      <w:kern w:val="2"/>
      <w:sz w:val="28"/>
      <w:szCs w:val="28"/>
    </w:rPr>
  </w:style>
  <w:style w:type="character" w:customStyle="1" w:styleId="129">
    <w:name w:val="zw Char"/>
    <w:link w:val="128"/>
    <w:qFormat/>
    <w:uiPriority w:val="0"/>
    <w:rPr>
      <w:rFonts w:ascii="仿宋_GB2312" w:hAnsi="Times New Roman" w:eastAsia="仿宋_GB2312" w:cs="Times New Roman"/>
      <w:kern w:val="2"/>
      <w:sz w:val="28"/>
      <w:szCs w:val="28"/>
    </w:rPr>
  </w:style>
  <w:style w:type="paragraph" w:styleId="130">
    <w:name w:val="List Paragraph"/>
    <w:basedOn w:val="1"/>
    <w:unhideWhenUsed/>
    <w:qFormat/>
    <w:uiPriority w:val="34"/>
    <w:pPr>
      <w:ind w:firstLine="420" w:firstLineChars="200"/>
    </w:pPr>
  </w:style>
  <w:style w:type="character" w:customStyle="1" w:styleId="131">
    <w:name w:val="redfilefwwh"/>
    <w:basedOn w:val="35"/>
    <w:qFormat/>
    <w:uiPriority w:val="0"/>
    <w:rPr>
      <w:color w:val="BA2636"/>
      <w:sz w:val="18"/>
      <w:szCs w:val="18"/>
    </w:rPr>
  </w:style>
  <w:style w:type="character" w:customStyle="1" w:styleId="132">
    <w:name w:val="displayarti"/>
    <w:basedOn w:val="35"/>
    <w:qFormat/>
    <w:uiPriority w:val="0"/>
    <w:rPr>
      <w:color w:val="FFFFFF"/>
      <w:shd w:val="clear" w:color="auto" w:fill="A00000"/>
    </w:rPr>
  </w:style>
  <w:style w:type="character" w:customStyle="1" w:styleId="133">
    <w:name w:val="gjfg"/>
    <w:basedOn w:val="35"/>
    <w:qFormat/>
    <w:uiPriority w:val="0"/>
  </w:style>
  <w:style w:type="character" w:customStyle="1" w:styleId="134">
    <w:name w:val="cfdate"/>
    <w:basedOn w:val="35"/>
    <w:qFormat/>
    <w:uiPriority w:val="0"/>
    <w:rPr>
      <w:color w:val="333333"/>
      <w:sz w:val="18"/>
      <w:szCs w:val="18"/>
    </w:rPr>
  </w:style>
  <w:style w:type="character" w:customStyle="1" w:styleId="135">
    <w:name w:val="redfilenumber"/>
    <w:basedOn w:val="35"/>
    <w:qFormat/>
    <w:uiPriority w:val="0"/>
    <w:rPr>
      <w:color w:val="BA2636"/>
      <w:sz w:val="18"/>
      <w:szCs w:val="18"/>
    </w:rPr>
  </w:style>
  <w:style w:type="character" w:customStyle="1" w:styleId="136">
    <w:name w:val="qxdate"/>
    <w:basedOn w:val="35"/>
    <w:qFormat/>
    <w:uiPriority w:val="0"/>
    <w:rPr>
      <w:color w:val="333333"/>
      <w:sz w:val="18"/>
      <w:szCs w:val="18"/>
    </w:rPr>
  </w:style>
  <w:style w:type="paragraph" w:customStyle="1" w:styleId="137">
    <w:name w:val="Char Char Char1"/>
    <w:basedOn w:val="1"/>
    <w:qFormat/>
    <w:uiPriority w:val="0"/>
    <w:pPr>
      <w:widowControl w:val="0"/>
      <w:jc w:val="both"/>
    </w:pPr>
    <w:rPr>
      <w:rFonts w:ascii="Tahoma" w:hAnsi="Tahoma"/>
      <w:kern w:val="2"/>
      <w:szCs w:val="20"/>
    </w:rPr>
  </w:style>
  <w:style w:type="paragraph" w:styleId="138">
    <w:name w:val="No Spacing"/>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39">
    <w:name w:val="_Style 85"/>
    <w:qFormat/>
    <w:uiPriority w:val="99"/>
    <w:pPr>
      <w:widowControl w:val="0"/>
      <w:spacing w:line="360" w:lineRule="auto"/>
      <w:jc w:val="both"/>
    </w:pPr>
    <w:rPr>
      <w:rFonts w:ascii="Times New Roman" w:hAnsi="Times New Roman" w:eastAsia="宋体" w:cs="Times New Roman"/>
      <w:kern w:val="2"/>
      <w:sz w:val="24"/>
      <w:szCs w:val="22"/>
      <w:lang w:val="en-US" w:eastAsia="zh-CN" w:bidi="ar-SA"/>
    </w:rPr>
  </w:style>
  <w:style w:type="paragraph" w:customStyle="1" w:styleId="140">
    <w:name w:val="p4"/>
    <w:basedOn w:val="4"/>
    <w:qFormat/>
    <w:uiPriority w:val="0"/>
    <w:pPr>
      <w:keepNext w:val="0"/>
      <w:keepLines w:val="0"/>
    </w:pPr>
    <w:rPr>
      <w:rFonts w:ascii="仿宋" w:hAnsi="仿宋" w:eastAsia="仿宋" w:cs="仿宋"/>
      <w:b/>
    </w:rPr>
  </w:style>
  <w:style w:type="paragraph" w:customStyle="1" w:styleId="141">
    <w:name w:val="纯文本1"/>
    <w:basedOn w:val="1"/>
    <w:qFormat/>
    <w:uiPriority w:val="0"/>
    <w:rPr>
      <w:rFonts w:ascii="宋体" w:hAnsi="Courier New"/>
      <w:szCs w:val="20"/>
    </w:rPr>
  </w:style>
  <w:style w:type="paragraph" w:customStyle="1" w:styleId="142">
    <w:name w:val="2222"/>
    <w:basedOn w:val="1"/>
    <w:qFormat/>
    <w:uiPriority w:val="0"/>
    <w:pPr>
      <w:spacing w:line="360" w:lineRule="auto"/>
      <w:ind w:firstLine="200" w:firstLineChars="200"/>
      <w:jc w:val="both"/>
      <w:outlineLvl w:val="1"/>
    </w:pPr>
    <w:rPr>
      <w:rFonts w:ascii="宋体" w:hAnsi="宋体"/>
      <w:b/>
      <w:kern w:val="2"/>
      <w:szCs w:val="28"/>
    </w:rPr>
  </w:style>
  <w:style w:type="paragraph" w:customStyle="1" w:styleId="143">
    <w:name w:val="第3级目录"/>
    <w:basedOn w:val="1"/>
    <w:qFormat/>
    <w:uiPriority w:val="0"/>
    <w:pPr>
      <w:widowControl w:val="0"/>
      <w:spacing w:line="360" w:lineRule="auto"/>
      <w:ind w:firstLine="200" w:firstLineChars="200"/>
      <w:jc w:val="both"/>
      <w:outlineLvl w:val="2"/>
    </w:pPr>
    <w:rPr>
      <w:b/>
      <w:kern w:val="2"/>
    </w:rPr>
  </w:style>
  <w:style w:type="paragraph" w:customStyle="1" w:styleId="144">
    <w:name w:val="Table Paragraph"/>
    <w:basedOn w:val="1"/>
    <w:qFormat/>
    <w:uiPriority w:val="1"/>
  </w:style>
  <w:style w:type="paragraph" w:customStyle="1" w:styleId="145">
    <w:name w:val="p0"/>
    <w:basedOn w:val="1"/>
    <w:qFormat/>
    <w:uiPriority w:val="0"/>
  </w:style>
  <w:style w:type="character" w:customStyle="1" w:styleId="146">
    <w:name w:val="15"/>
    <w:qFormat/>
    <w:uiPriority w:val="0"/>
    <w:rPr>
      <w:rFonts w:hint="default" w:ascii="Times New Roman" w:hAnsi="Times New Roman" w:cs="Times New Roman"/>
      <w:color w:val="464445"/>
      <w:u w:val="none"/>
    </w:rPr>
  </w:style>
  <w:style w:type="character" w:customStyle="1" w:styleId="147">
    <w:name w:val="副标题 字符"/>
    <w:link w:val="25"/>
    <w:qFormat/>
    <w:uiPriority w:val="99"/>
    <w:rPr>
      <w:rFonts w:ascii="Arial" w:hAnsi="Arial"/>
      <w:b/>
      <w:bCs/>
      <w:kern w:val="28"/>
      <w:sz w:val="32"/>
      <w:szCs w:val="32"/>
    </w:rPr>
  </w:style>
  <w:style w:type="paragraph" w:customStyle="1" w:styleId="148">
    <w:name w:val="pa-0"/>
    <w:basedOn w:val="1"/>
    <w:qFormat/>
    <w:uiPriority w:val="0"/>
    <w:pPr>
      <w:spacing w:before="200" w:after="200"/>
    </w:pPr>
  </w:style>
  <w:style w:type="character" w:customStyle="1" w:styleId="149">
    <w:name w:val="ca-6"/>
    <w:basedOn w:val="35"/>
    <w:qFormat/>
    <w:uiPriority w:val="0"/>
  </w:style>
  <w:style w:type="character" w:customStyle="1" w:styleId="150">
    <w:name w:val="NormalCharacter"/>
    <w:qFormat/>
    <w:uiPriority w:val="0"/>
    <w:rPr>
      <w:kern w:val="2"/>
      <w:sz w:val="21"/>
      <w:szCs w:val="24"/>
      <w:lang w:val="en-US" w:eastAsia="zh-CN" w:bidi="ar-SA"/>
    </w:rPr>
  </w:style>
  <w:style w:type="paragraph" w:customStyle="1" w:styleId="151">
    <w:name w:val="修订3"/>
    <w:hidden/>
    <w:semiHidden/>
    <w:qFormat/>
    <w:uiPriority w:val="99"/>
    <w:rPr>
      <w:rFonts w:ascii="Times New Roman" w:hAnsi="Times New Roman" w:eastAsia="宋体" w:cs="Times New Roman"/>
      <w:sz w:val="24"/>
      <w:szCs w:val="24"/>
      <w:lang w:val="en-US" w:eastAsia="zh-CN" w:bidi="ar-SA"/>
    </w:rPr>
  </w:style>
  <w:style w:type="character" w:customStyle="1" w:styleId="152">
    <w:name w:val="Unresolved Mention"/>
    <w:basedOn w:val="35"/>
    <w:semiHidden/>
    <w:unhideWhenUsed/>
    <w:qFormat/>
    <w:uiPriority w:val="99"/>
    <w:rPr>
      <w:color w:val="605E5C"/>
      <w:shd w:val="clear" w:color="auto" w:fill="E1DFDD"/>
    </w:rPr>
  </w:style>
  <w:style w:type="paragraph" w:customStyle="1" w:styleId="153">
    <w:name w:val="正文段落"/>
    <w:basedOn w:val="1"/>
    <w:qFormat/>
    <w:uiPriority w:val="0"/>
    <w:pPr>
      <w:widowControl w:val="0"/>
      <w:spacing w:after="240" w:line="400" w:lineRule="exact"/>
      <w:ind w:firstLine="420" w:firstLineChars="200"/>
    </w:pPr>
    <w:rPr>
      <w:rFonts w:eastAsia="仿宋_GB2312"/>
      <w:kern w:val="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DAF8C4-717C-46EE-93DB-FA719D0D804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28</Pages>
  <Words>5336</Words>
  <Characters>5605</Characters>
  <Lines>69</Lines>
  <Paragraphs>19</Paragraphs>
  <TotalTime>16</TotalTime>
  <ScaleCrop>false</ScaleCrop>
  <LinksUpToDate>false</LinksUpToDate>
  <CharactersWithSpaces>5968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2024-08-02T08:42:00Z</dcterms:created>
  <dc:creator>采购1</dc:creator>
  <cp:lastModifiedBy>艾兮爸爸</cp:lastModifiedBy>
  <cp:lastPrinted>2024-06-21T08:14:00Z</cp:lastPrinted>
  <dcterms:modified xsi:type="dcterms:W3CDTF">2025-04-11T11:19:46Z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BABAE3D31FC94BE1AB9C59528CA4B3FC_13</vt:lpwstr>
  </property>
  <property fmtid="{D5CDD505-2E9C-101B-9397-08002B2CF9AE}" pid="4" name="commondata">
    <vt:lpwstr>eyJoZGlkIjoiYmUwNmUyNjE3ZDIzZTA5MmM2NzVlMTk1MmFjZDQyNWMifQ==</vt:lpwstr>
  </property>
  <property fmtid="{D5CDD505-2E9C-101B-9397-08002B2CF9AE}" pid="5" name="KSOTemplateDocerSaveRecord">
    <vt:lpwstr>eyJoZGlkIjoiY2JjZTljODZjMWZmNTA1ODA1ODIyZTY1YzcwMTA2MDkiLCJ1c2VySWQiOiIzMzc5OTYwNzEifQ==</vt:lpwstr>
  </property>
</Properties>
</file>